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2D22ED" w14:textId="2E1802EF" w:rsidR="00A95EDC" w:rsidRPr="000834AF" w:rsidRDefault="000834AF" w:rsidP="00FB6003">
      <w:pPr>
        <w:pStyle w:val="NormalWeb"/>
        <w:spacing w:before="0" w:beforeAutospacing="0" w:after="0" w:afterAutospacing="0"/>
        <w:rPr>
          <w:rFonts w:ascii="HelveticaNeue Bold" w:eastAsia="Arial Rounded MT Bold" w:hAnsi="HelveticaNeue Bold"/>
          <w:color w:val="002060"/>
          <w:sz w:val="28"/>
          <w:szCs w:val="28"/>
        </w:rPr>
      </w:pPr>
      <w:r w:rsidRPr="000834AF">
        <w:rPr>
          <w:rFonts w:ascii="HelveticaNeue Bold" w:eastAsia="Arial Rounded MT Bold" w:hAnsi="HelveticaNeue Bold"/>
          <w:color w:val="002060"/>
          <w:sz w:val="28"/>
          <w:szCs w:val="28"/>
        </w:rPr>
        <w:t>RHINO</w:t>
      </w:r>
      <w:r w:rsidR="00A95EDC" w:rsidRPr="000834AF">
        <w:rPr>
          <w:rFonts w:ascii="HelveticaNeue Bold" w:eastAsia="Arial Rounded MT Bold" w:hAnsi="HelveticaNeue Bold"/>
          <w:color w:val="002060"/>
          <w:sz w:val="28"/>
          <w:szCs w:val="28"/>
        </w:rPr>
        <w:t xml:space="preserve"> 4T SYNTHETIC MOTOR CYCLE OIL SAE 10W-40 SL JASO MA2 </w:t>
      </w:r>
    </w:p>
    <w:p w14:paraId="31354447" w14:textId="12A16219" w:rsidR="00A22C8A" w:rsidRPr="00A22C8A" w:rsidRDefault="00BB0EC2" w:rsidP="00A22C8A">
      <w:pPr>
        <w:pStyle w:val="NormalWeb"/>
        <w:spacing w:before="0" w:beforeAutospacing="0" w:after="0" w:afterAutospacing="0"/>
      </w:pPr>
      <w:r w:rsidRPr="00BB0EC2">
        <w:rPr>
          <w:rFonts w:ascii="HelveticaNeue Bold" w:hAnsi="HelveticaNeue Bold" w:cs="Arial"/>
          <w:bCs/>
          <w:iCs/>
          <w:color w:val="A6A6A6" w:themeColor="background1" w:themeShade="A6"/>
        </w:rPr>
        <w:t>(</w:t>
      </w:r>
      <w:r w:rsidR="00A95EDC" w:rsidRPr="00A95EDC">
        <w:rPr>
          <w:rFonts w:ascii="HelveticaNeue Bold" w:hAnsi="HelveticaNeue Bold" w:cs="Arial"/>
          <w:bCs/>
          <w:iCs/>
          <w:color w:val="A6A6A6" w:themeColor="background1" w:themeShade="A6"/>
        </w:rPr>
        <w:t>Premium Synthetic 4-Stroke Motor Oils</w:t>
      </w:r>
      <w:r w:rsidRPr="00BB0EC2">
        <w:rPr>
          <w:rFonts w:ascii="HelveticaNeue Bold" w:hAnsi="HelveticaNeue Bold" w:cs="Arial"/>
          <w:bCs/>
          <w:iCs/>
          <w:color w:val="A6A6A6" w:themeColor="background1" w:themeShade="A6"/>
        </w:rPr>
        <w:t>)</w:t>
      </w:r>
      <w:r w:rsidR="005D7D94" w:rsidRPr="005D7D94">
        <w:rPr>
          <w:noProof/>
        </w:rPr>
        <w:t xml:space="preserve"> </w:t>
      </w:r>
    </w:p>
    <w:p w14:paraId="29D2FE5F" w14:textId="552378F8" w:rsidR="005D7D94" w:rsidRPr="005D7D94" w:rsidRDefault="005D7D94" w:rsidP="00A95EDC">
      <w:pPr>
        <w:pStyle w:val="NormalWeb"/>
        <w:spacing w:before="0" w:beforeAutospacing="0" w:after="0" w:afterAutospacing="0"/>
      </w:pPr>
    </w:p>
    <w:p w14:paraId="55441175" w14:textId="720587C3" w:rsidR="0043198D" w:rsidRPr="00575172" w:rsidRDefault="0043198D" w:rsidP="00575172">
      <w:pPr>
        <w:pStyle w:val="NormalWeb"/>
        <w:spacing w:before="0" w:beforeAutospacing="0" w:after="0" w:afterAutospacing="0"/>
      </w:pPr>
      <w:r w:rsidRPr="00F06356">
        <w:rPr>
          <w:rFonts w:ascii="Helvetica Light" w:eastAsiaTheme="minorHAnsi" w:hAnsi="Helvetica Light" w:cs="HelveticaNeueLTStd-Roman"/>
          <w:b/>
          <w:bCs/>
          <w:color w:val="404040" w:themeColor="text1" w:themeTint="BF"/>
          <w:sz w:val="14"/>
          <w:szCs w:val="14"/>
        </w:rPr>
        <w:t>DESCRIPTION</w:t>
      </w:r>
    </w:p>
    <w:p w14:paraId="635ABE50" w14:textId="1E2156E6" w:rsidR="009E5596" w:rsidRDefault="000834AF" w:rsidP="002647D9">
      <w:pPr>
        <w:pStyle w:val="NormalWeb"/>
        <w:spacing w:before="0" w:beforeAutospacing="0" w:after="0" w:afterAutospacing="0"/>
        <w:rPr>
          <w:rFonts w:ascii="Helvetica Light" w:eastAsia="Franklin Gothic Book" w:hAnsi="Helvetica Light" w:cstheme="minorBidi"/>
          <w:color w:val="404040" w:themeColor="text1" w:themeTint="BF"/>
          <w:sz w:val="14"/>
          <w:szCs w:val="14"/>
        </w:rPr>
      </w:pPr>
      <w:r>
        <w:rPr>
          <w:rFonts w:ascii="Helvetica Light" w:eastAsia="Franklin Gothic Book" w:hAnsi="Helvetica Light" w:cstheme="minorBidi"/>
          <w:color w:val="404040" w:themeColor="text1" w:themeTint="BF"/>
          <w:sz w:val="14"/>
          <w:szCs w:val="14"/>
        </w:rPr>
        <w:t>RHINO</w:t>
      </w:r>
      <w:r w:rsidR="002647D9" w:rsidRPr="002647D9">
        <w:rPr>
          <w:rFonts w:ascii="Helvetica Light" w:eastAsia="Franklin Gothic Book" w:hAnsi="Helvetica Light" w:cstheme="minorBidi"/>
          <w:color w:val="404040" w:themeColor="text1" w:themeTint="BF"/>
          <w:sz w:val="14"/>
          <w:szCs w:val="14"/>
        </w:rPr>
        <w:t xml:space="preserve"> 4T SYNTHETIC MOTOR CYCLE OIL SAE 10W-40 SL JASO MA2 is a synthetic superior performance premium engine oil formulated with the latest additive technology for maximum engine, gearbox &amp; clutch protection against wear, corrosion, oil oxidation, piston deposits and sludge under all conditions. It meets the requirements of API SL and JASO MA2.</w:t>
      </w:r>
    </w:p>
    <w:p w14:paraId="56E7B0C8" w14:textId="4E14443F" w:rsidR="009E5596" w:rsidRDefault="009E5596" w:rsidP="009E5596">
      <w:pPr>
        <w:pStyle w:val="NormalWeb"/>
        <w:spacing w:before="0" w:beforeAutospacing="0" w:after="0" w:afterAutospacing="0"/>
        <w:rPr>
          <w:rFonts w:ascii="Helvetica Light" w:eastAsia="Franklin Gothic Book" w:hAnsi="Helvetica Light" w:cstheme="minorBidi"/>
          <w:color w:val="404040" w:themeColor="text1" w:themeTint="BF"/>
          <w:sz w:val="14"/>
          <w:szCs w:val="14"/>
        </w:rPr>
      </w:pPr>
    </w:p>
    <w:p w14:paraId="264D8FB8" w14:textId="22BD0411" w:rsidR="00A5552C" w:rsidRPr="008A75CA" w:rsidRDefault="00A5552C" w:rsidP="002647D9">
      <w:pPr>
        <w:pStyle w:val="NormalWeb"/>
        <w:spacing w:before="0" w:beforeAutospacing="0" w:after="0" w:afterAutospacing="0"/>
      </w:pPr>
      <w:r w:rsidRPr="00F06356">
        <w:rPr>
          <w:rFonts w:ascii="Helvetica Light" w:eastAsiaTheme="minorHAnsi" w:hAnsi="Helvetica Light" w:cs="HelveticaNeueLTStd-Roman"/>
          <w:b/>
          <w:bCs/>
          <w:color w:val="404040" w:themeColor="text1" w:themeTint="BF"/>
          <w:sz w:val="14"/>
          <w:szCs w:val="14"/>
        </w:rPr>
        <w:t>APPLICATIONS</w:t>
      </w:r>
      <w:r w:rsidR="00611E9D" w:rsidRPr="00BC3453">
        <w:rPr>
          <w:rFonts w:ascii="Helvetica Light" w:eastAsiaTheme="minorHAnsi" w:hAnsi="Helvetica Light" w:cs="HelveticaNeueLTStd-Roman"/>
          <w:b/>
          <w:bCs/>
          <w:color w:val="404040" w:themeColor="text1" w:themeTint="BF"/>
          <w:sz w:val="14"/>
          <w:szCs w:val="14"/>
        </w:rPr>
        <w:t xml:space="preserve"> </w:t>
      </w:r>
    </w:p>
    <w:p w14:paraId="50171F1F" w14:textId="69A7B04D" w:rsidR="00A26C57" w:rsidRDefault="000834AF" w:rsidP="002647D9">
      <w:pPr>
        <w:widowControl w:val="0"/>
        <w:autoSpaceDE w:val="0"/>
        <w:autoSpaceDN w:val="0"/>
        <w:adjustRightInd w:val="0"/>
        <w:spacing w:after="0" w:line="240" w:lineRule="auto"/>
        <w:rPr>
          <w:rFonts w:ascii="Helvetica Light" w:eastAsia="Times New Roman" w:hAnsi="Helvetica Light" w:cs="Calibri"/>
          <w:bCs/>
          <w:color w:val="404040" w:themeColor="text1" w:themeTint="BF"/>
          <w:sz w:val="14"/>
          <w:szCs w:val="14"/>
        </w:rPr>
      </w:pPr>
      <w:r>
        <w:rPr>
          <w:rFonts w:ascii="Helvetica Light" w:eastAsia="Times New Roman" w:hAnsi="Helvetica Light" w:cs="Calibri"/>
          <w:bCs/>
          <w:color w:val="404040" w:themeColor="text1" w:themeTint="BF"/>
          <w:sz w:val="14"/>
          <w:szCs w:val="14"/>
        </w:rPr>
        <w:t>RHINO</w:t>
      </w:r>
      <w:r w:rsidR="002647D9" w:rsidRPr="002647D9">
        <w:rPr>
          <w:rFonts w:ascii="Helvetica Light" w:eastAsia="Times New Roman" w:hAnsi="Helvetica Light" w:cs="Calibri"/>
          <w:bCs/>
          <w:color w:val="404040" w:themeColor="text1" w:themeTint="BF"/>
          <w:sz w:val="14"/>
          <w:szCs w:val="14"/>
        </w:rPr>
        <w:t xml:space="preserve"> 4T SYNTHETIC MOTOR CYCLE OIL SAE 10W-40 SL JASO MA2 is designed for use in modern four stroke road &amp; sports bikes, dirt &amp; </w:t>
      </w:r>
      <w:proofErr w:type="spellStart"/>
      <w:r w:rsidR="002647D9" w:rsidRPr="002647D9">
        <w:rPr>
          <w:rFonts w:ascii="Helvetica Light" w:eastAsia="Times New Roman" w:hAnsi="Helvetica Light" w:cs="Calibri"/>
          <w:bCs/>
          <w:color w:val="404040" w:themeColor="text1" w:themeTint="BF"/>
          <w:sz w:val="14"/>
          <w:szCs w:val="14"/>
        </w:rPr>
        <w:t>enduro</w:t>
      </w:r>
      <w:proofErr w:type="spellEnd"/>
      <w:r w:rsidR="002647D9" w:rsidRPr="002647D9">
        <w:rPr>
          <w:rFonts w:ascii="Helvetica Light" w:eastAsia="Times New Roman" w:hAnsi="Helvetica Light" w:cs="Calibri"/>
          <w:bCs/>
          <w:color w:val="404040" w:themeColor="text1" w:themeTint="BF"/>
          <w:sz w:val="14"/>
          <w:szCs w:val="14"/>
        </w:rPr>
        <w:t xml:space="preserve"> bikes, ATV's/Quad bikes and 4 stroke scooters that require a synthetic engine oil. It is especially suited to medium and large capacity V Twin and opposed cylinder engines. It </w:t>
      </w:r>
      <w:proofErr w:type="gramStart"/>
      <w:r w:rsidR="002647D9" w:rsidRPr="002647D9">
        <w:rPr>
          <w:rFonts w:ascii="Helvetica Light" w:eastAsia="Times New Roman" w:hAnsi="Helvetica Light" w:cs="Calibri"/>
          <w:bCs/>
          <w:color w:val="404040" w:themeColor="text1" w:themeTint="BF"/>
          <w:sz w:val="14"/>
          <w:szCs w:val="14"/>
        </w:rPr>
        <w:t>can also be used</w:t>
      </w:r>
      <w:proofErr w:type="gramEnd"/>
      <w:r w:rsidR="002647D9" w:rsidRPr="002647D9">
        <w:rPr>
          <w:rFonts w:ascii="Helvetica Light" w:eastAsia="Times New Roman" w:hAnsi="Helvetica Light" w:cs="Calibri"/>
          <w:bCs/>
          <w:color w:val="404040" w:themeColor="text1" w:themeTint="BF"/>
          <w:sz w:val="14"/>
          <w:szCs w:val="14"/>
        </w:rPr>
        <w:t xml:space="preserve"> in transmissions with dry or wet clutch systems or where engine &amp; gearbox oils are combined. It has </w:t>
      </w:r>
      <w:proofErr w:type="gramStart"/>
      <w:r w:rsidR="002647D9" w:rsidRPr="002647D9">
        <w:rPr>
          <w:rFonts w:ascii="Helvetica Light" w:eastAsia="Times New Roman" w:hAnsi="Helvetica Light" w:cs="Calibri"/>
          <w:bCs/>
          <w:color w:val="404040" w:themeColor="text1" w:themeTint="BF"/>
          <w:sz w:val="14"/>
          <w:szCs w:val="14"/>
        </w:rPr>
        <w:t>optimum clutch slip prevention</w:t>
      </w:r>
      <w:proofErr w:type="gramEnd"/>
      <w:r w:rsidR="002647D9" w:rsidRPr="002647D9">
        <w:rPr>
          <w:rFonts w:ascii="Helvetica Light" w:eastAsia="Times New Roman" w:hAnsi="Helvetica Light" w:cs="Calibri"/>
          <w:bCs/>
          <w:color w:val="404040" w:themeColor="text1" w:themeTint="BF"/>
          <w:sz w:val="14"/>
          <w:szCs w:val="14"/>
        </w:rPr>
        <w:t xml:space="preserve"> in these systems and exceeds JASO MA2 requirements. Also suitable for use in other four stroke engines such as stationary engines &amp; generators or vehicles that require this grade and specification of engine oil and can be used with most petrol, racing &amp; other conventional fuels</w:t>
      </w:r>
      <w:r w:rsidR="00866A01" w:rsidRPr="002647D9">
        <w:rPr>
          <w:rFonts w:ascii="Helvetica Light" w:eastAsia="Times New Roman" w:hAnsi="Helvetica Light" w:cs="Calibri"/>
          <w:bCs/>
          <w:color w:val="404040" w:themeColor="text1" w:themeTint="BF"/>
          <w:sz w:val="14"/>
          <w:szCs w:val="14"/>
        </w:rPr>
        <w:t>.</w:t>
      </w:r>
    </w:p>
    <w:p w14:paraId="436831DE" w14:textId="712AFB15" w:rsidR="002647D9" w:rsidRDefault="002647D9" w:rsidP="002647D9">
      <w:pPr>
        <w:widowControl w:val="0"/>
        <w:autoSpaceDE w:val="0"/>
        <w:autoSpaceDN w:val="0"/>
        <w:adjustRightInd w:val="0"/>
        <w:spacing w:after="0" w:line="240" w:lineRule="auto"/>
        <w:rPr>
          <w:rFonts w:ascii="Helvetica Light" w:eastAsia="Times New Roman" w:hAnsi="Helvetica Light" w:cs="Calibri"/>
          <w:bCs/>
          <w:color w:val="404040" w:themeColor="text1" w:themeTint="BF"/>
          <w:sz w:val="14"/>
          <w:szCs w:val="14"/>
        </w:rPr>
      </w:pPr>
    </w:p>
    <w:p w14:paraId="0AE5E78F" w14:textId="30F104C9" w:rsidR="002647D9" w:rsidRDefault="002647D9" w:rsidP="002647D9">
      <w:pPr>
        <w:widowControl w:val="0"/>
        <w:autoSpaceDE w:val="0"/>
        <w:autoSpaceDN w:val="0"/>
        <w:adjustRightInd w:val="0"/>
        <w:spacing w:after="0" w:line="240" w:lineRule="auto"/>
        <w:rPr>
          <w:rFonts w:ascii="Helvetica Light" w:eastAsia="Times New Roman" w:hAnsi="Helvetica Light" w:cs="Calibri"/>
          <w:bCs/>
          <w:color w:val="404040" w:themeColor="text1" w:themeTint="BF"/>
          <w:sz w:val="14"/>
          <w:szCs w:val="14"/>
        </w:rPr>
      </w:pPr>
      <w:r w:rsidRPr="002647D9">
        <w:rPr>
          <w:rFonts w:ascii="Helvetica Light" w:eastAsiaTheme="minorHAnsi" w:hAnsi="Helvetica Light" w:cs="HelveticaNeueLTStd-Roman"/>
          <w:b/>
          <w:bCs/>
          <w:color w:val="404040" w:themeColor="text1" w:themeTint="BF"/>
          <w:sz w:val="14"/>
          <w:szCs w:val="14"/>
        </w:rPr>
        <w:t>PROPERTIES</w:t>
      </w:r>
    </w:p>
    <w:p w14:paraId="38B50A16" w14:textId="26A04BDA" w:rsidR="002647D9" w:rsidRPr="002647D9" w:rsidRDefault="000834AF" w:rsidP="002647D9">
      <w:pPr>
        <w:widowControl w:val="0"/>
        <w:autoSpaceDE w:val="0"/>
        <w:autoSpaceDN w:val="0"/>
        <w:adjustRightInd w:val="0"/>
        <w:spacing w:after="0" w:line="240" w:lineRule="auto"/>
        <w:rPr>
          <w:rFonts w:ascii="Helvetica Light" w:eastAsia="Times New Roman" w:hAnsi="Helvetica Light" w:cs="Calibri"/>
          <w:bCs/>
          <w:color w:val="404040" w:themeColor="text1" w:themeTint="BF"/>
          <w:sz w:val="14"/>
          <w:szCs w:val="14"/>
        </w:rPr>
      </w:pPr>
      <w:r>
        <w:rPr>
          <w:rFonts w:ascii="Helvetica Light" w:eastAsia="Times New Roman" w:hAnsi="Helvetica Light" w:cs="Calibri"/>
          <w:bCs/>
          <w:color w:val="404040" w:themeColor="text1" w:themeTint="BF"/>
          <w:sz w:val="14"/>
          <w:szCs w:val="14"/>
        </w:rPr>
        <w:t>RHINO</w:t>
      </w:r>
      <w:r w:rsidR="002647D9" w:rsidRPr="002647D9">
        <w:rPr>
          <w:rFonts w:ascii="Helvetica Light" w:eastAsia="Times New Roman" w:hAnsi="Helvetica Light" w:cs="Calibri"/>
          <w:bCs/>
          <w:color w:val="404040" w:themeColor="text1" w:themeTint="BF"/>
          <w:sz w:val="14"/>
          <w:szCs w:val="14"/>
        </w:rPr>
        <w:t xml:space="preserve"> 4T SYNTHETIC MOTOR CYCLE OIL SAE 10W-40 SL JASO MA2 motor oil provides superior oil film strength, heat resistance and oil shear protection. It provides superior oil film strength and heat resistance for the protection of engine compression &amp; oil sealing rings, cylinder sleeve lubrication, bearing and valve train.</w:t>
      </w:r>
    </w:p>
    <w:p w14:paraId="7B683BE4" w14:textId="415BC613" w:rsidR="002E629B" w:rsidRDefault="002E629B" w:rsidP="00803F2A">
      <w:pPr>
        <w:widowControl w:val="0"/>
        <w:autoSpaceDE w:val="0"/>
        <w:autoSpaceDN w:val="0"/>
        <w:adjustRightInd w:val="0"/>
        <w:spacing w:after="0" w:line="240" w:lineRule="auto"/>
        <w:rPr>
          <w:rFonts w:ascii="Helvetica Light" w:eastAsia="Times New Roman" w:hAnsi="Helvetica Light" w:cs="Calibri"/>
          <w:bCs/>
          <w:color w:val="404040" w:themeColor="text1" w:themeTint="BF"/>
          <w:sz w:val="14"/>
          <w:szCs w:val="14"/>
        </w:rPr>
      </w:pPr>
    </w:p>
    <w:p w14:paraId="71EC76F6" w14:textId="7ED22C30" w:rsidR="00FB2966" w:rsidRDefault="000A4CB0" w:rsidP="00DA15D5">
      <w:pPr>
        <w:widowControl w:val="0"/>
        <w:autoSpaceDE w:val="0"/>
        <w:autoSpaceDN w:val="0"/>
        <w:adjustRightInd w:val="0"/>
        <w:spacing w:after="0" w:line="269" w:lineRule="exact"/>
        <w:rPr>
          <w:rFonts w:ascii="Helvetica Light" w:hAnsi="Helvetica Light" w:cs="Calibri"/>
          <w:b/>
          <w:color w:val="404040" w:themeColor="text1" w:themeTint="BF"/>
          <w:sz w:val="14"/>
          <w:szCs w:val="14"/>
        </w:rPr>
      </w:pPr>
      <w:r w:rsidRPr="00F06356">
        <w:rPr>
          <w:rFonts w:ascii="Helvetica Light" w:hAnsi="Helvetica Light" w:cs="Calibri"/>
          <w:b/>
          <w:color w:val="404040" w:themeColor="text1" w:themeTint="BF"/>
          <w:sz w:val="14"/>
          <w:szCs w:val="14"/>
        </w:rPr>
        <w:t>PERFORMANCE FEATURES AND BENEFITS</w:t>
      </w:r>
    </w:p>
    <w:p w14:paraId="790A46D3" w14:textId="1E7DA3EA" w:rsidR="002647D9" w:rsidRPr="002647D9" w:rsidRDefault="002D1640" w:rsidP="002647D9">
      <w:pPr>
        <w:pStyle w:val="ListParagraph"/>
        <w:numPr>
          <w:ilvl w:val="0"/>
          <w:numId w:val="24"/>
        </w:numPr>
        <w:spacing w:after="0" w:line="237" w:lineRule="auto"/>
        <w:ind w:right="20"/>
        <w:rPr>
          <w:rFonts w:ascii="Helvetica Light" w:eastAsia="Franklin Gothic Book" w:hAnsi="Helvetica Light" w:cs="Arial"/>
          <w:bCs/>
          <w:color w:val="404040" w:themeColor="text1" w:themeTint="BF"/>
          <w:sz w:val="14"/>
          <w:szCs w:val="14"/>
        </w:rPr>
      </w:pPr>
      <w:r w:rsidRPr="00221F6E">
        <w:rPr>
          <w:rFonts w:ascii="Helvetica Light" w:eastAsia="Franklin Gothic Book" w:hAnsi="Helvetica Light" w:cs="Arial"/>
          <w:bCs/>
          <w:color w:val="404040" w:themeColor="text1" w:themeTint="BF"/>
          <w:sz w:val="14"/>
          <w:szCs w:val="14"/>
        </w:rPr>
        <w:t xml:space="preserve"> </w:t>
      </w:r>
      <w:r w:rsidR="002647D9" w:rsidRPr="002647D9">
        <w:rPr>
          <w:rFonts w:ascii="Helvetica Light" w:eastAsia="Franklin Gothic Book" w:hAnsi="Helvetica Light" w:cs="Arial"/>
          <w:bCs/>
          <w:color w:val="404040" w:themeColor="text1" w:themeTint="BF"/>
          <w:sz w:val="14"/>
          <w:szCs w:val="14"/>
        </w:rPr>
        <w:t xml:space="preserve">Maximum wear protection </w:t>
      </w:r>
    </w:p>
    <w:p w14:paraId="1A4C02D1" w14:textId="63380DC5" w:rsidR="002647D9" w:rsidRPr="002647D9" w:rsidRDefault="002647D9" w:rsidP="002647D9">
      <w:pPr>
        <w:pStyle w:val="ListParagraph"/>
        <w:numPr>
          <w:ilvl w:val="0"/>
          <w:numId w:val="24"/>
        </w:numPr>
        <w:spacing w:after="0" w:line="237" w:lineRule="auto"/>
        <w:ind w:right="20"/>
        <w:rPr>
          <w:rFonts w:ascii="Helvetica Light" w:eastAsia="Franklin Gothic Book" w:hAnsi="Helvetica Light" w:cs="Arial"/>
          <w:bCs/>
          <w:color w:val="404040" w:themeColor="text1" w:themeTint="BF"/>
          <w:sz w:val="14"/>
          <w:szCs w:val="14"/>
        </w:rPr>
      </w:pPr>
      <w:r w:rsidRPr="002647D9">
        <w:rPr>
          <w:rFonts w:ascii="Helvetica Light" w:eastAsia="Franklin Gothic Book" w:hAnsi="Helvetica Light" w:cs="Arial"/>
          <w:bCs/>
          <w:color w:val="404040" w:themeColor="text1" w:themeTint="BF"/>
          <w:sz w:val="14"/>
          <w:szCs w:val="14"/>
        </w:rPr>
        <w:t>Minimum sludge formation &amp; reduced piston deposits</w:t>
      </w:r>
    </w:p>
    <w:p w14:paraId="7114D0A2" w14:textId="5118044D" w:rsidR="002647D9" w:rsidRPr="002647D9" w:rsidRDefault="002647D9" w:rsidP="002647D9">
      <w:pPr>
        <w:pStyle w:val="ListParagraph"/>
        <w:numPr>
          <w:ilvl w:val="0"/>
          <w:numId w:val="24"/>
        </w:numPr>
        <w:spacing w:after="0" w:line="237" w:lineRule="auto"/>
        <w:ind w:right="20"/>
        <w:rPr>
          <w:rFonts w:ascii="Helvetica Light" w:eastAsia="Franklin Gothic Book" w:hAnsi="Helvetica Light" w:cs="Arial"/>
          <w:bCs/>
          <w:color w:val="404040" w:themeColor="text1" w:themeTint="BF"/>
          <w:sz w:val="14"/>
          <w:szCs w:val="14"/>
        </w:rPr>
      </w:pPr>
      <w:r w:rsidRPr="002647D9">
        <w:rPr>
          <w:rFonts w:ascii="Helvetica Light" w:eastAsia="Franklin Gothic Book" w:hAnsi="Helvetica Light" w:cs="Arial"/>
          <w:bCs/>
          <w:color w:val="404040" w:themeColor="text1" w:themeTint="BF"/>
          <w:sz w:val="14"/>
          <w:szCs w:val="14"/>
        </w:rPr>
        <w:t>MAXIMUM power and acceleration</w:t>
      </w:r>
    </w:p>
    <w:p w14:paraId="4694C658" w14:textId="6CE93BB5" w:rsidR="002647D9" w:rsidRDefault="002647D9" w:rsidP="002647D9">
      <w:pPr>
        <w:pStyle w:val="ListParagraph"/>
        <w:numPr>
          <w:ilvl w:val="0"/>
          <w:numId w:val="24"/>
        </w:numPr>
        <w:spacing w:after="0" w:line="237" w:lineRule="auto"/>
        <w:ind w:right="20"/>
        <w:rPr>
          <w:rFonts w:ascii="Helvetica Light" w:eastAsia="Franklin Gothic Book" w:hAnsi="Helvetica Light" w:cs="Arial"/>
          <w:bCs/>
          <w:color w:val="404040" w:themeColor="text1" w:themeTint="BF"/>
          <w:sz w:val="14"/>
          <w:szCs w:val="14"/>
        </w:rPr>
      </w:pPr>
      <w:r w:rsidRPr="002647D9">
        <w:rPr>
          <w:rFonts w:ascii="Helvetica Light" w:eastAsia="Franklin Gothic Book" w:hAnsi="Helvetica Light" w:cs="Arial"/>
          <w:bCs/>
          <w:color w:val="404040" w:themeColor="text1" w:themeTint="BF"/>
          <w:sz w:val="14"/>
          <w:szCs w:val="14"/>
        </w:rPr>
        <w:t>Suitable for wet clutch systems</w:t>
      </w:r>
    </w:p>
    <w:p w14:paraId="55E8DBAF" w14:textId="77777777" w:rsidR="002647D9" w:rsidRPr="002647D9" w:rsidRDefault="002647D9" w:rsidP="002647D9">
      <w:pPr>
        <w:pStyle w:val="ListParagraph"/>
        <w:numPr>
          <w:ilvl w:val="0"/>
          <w:numId w:val="24"/>
        </w:numPr>
        <w:spacing w:after="0" w:line="237" w:lineRule="auto"/>
        <w:ind w:right="20"/>
        <w:rPr>
          <w:rFonts w:ascii="Helvetica Light" w:eastAsia="Franklin Gothic Book" w:hAnsi="Helvetica Light" w:cs="Arial"/>
          <w:bCs/>
          <w:color w:val="404040" w:themeColor="text1" w:themeTint="BF"/>
          <w:sz w:val="14"/>
          <w:szCs w:val="14"/>
        </w:rPr>
      </w:pPr>
      <w:r w:rsidRPr="002647D9">
        <w:rPr>
          <w:rFonts w:ascii="Helvetica Light" w:eastAsia="Franklin Gothic Book" w:hAnsi="Helvetica Light" w:cs="Arial"/>
          <w:bCs/>
          <w:color w:val="404040" w:themeColor="text1" w:themeTint="BF"/>
          <w:sz w:val="14"/>
          <w:szCs w:val="14"/>
        </w:rPr>
        <w:t>Trusted protection for performance engines</w:t>
      </w:r>
    </w:p>
    <w:p w14:paraId="61409A3F" w14:textId="49026F6B" w:rsidR="002647D9" w:rsidRPr="002647D9" w:rsidRDefault="002647D9" w:rsidP="002647D9">
      <w:pPr>
        <w:pStyle w:val="ListParagraph"/>
        <w:numPr>
          <w:ilvl w:val="0"/>
          <w:numId w:val="24"/>
        </w:numPr>
        <w:spacing w:after="0" w:line="237" w:lineRule="auto"/>
        <w:ind w:right="20"/>
        <w:rPr>
          <w:rFonts w:ascii="Helvetica Light" w:eastAsia="Franklin Gothic Book" w:hAnsi="Helvetica Light" w:cs="Arial"/>
          <w:bCs/>
          <w:color w:val="404040" w:themeColor="text1" w:themeTint="BF"/>
          <w:sz w:val="14"/>
          <w:szCs w:val="14"/>
        </w:rPr>
      </w:pPr>
      <w:r w:rsidRPr="002647D9">
        <w:rPr>
          <w:rFonts w:ascii="Helvetica Light" w:eastAsia="Franklin Gothic Book" w:hAnsi="Helvetica Light" w:cs="Arial"/>
          <w:bCs/>
          <w:color w:val="404040" w:themeColor="text1" w:themeTint="BF"/>
          <w:sz w:val="14"/>
          <w:szCs w:val="14"/>
        </w:rPr>
        <w:t>LATEST oil technology for less wear, sludge &amp; piston deposits</w:t>
      </w:r>
    </w:p>
    <w:p w14:paraId="74DB81B3" w14:textId="6199556E" w:rsidR="002647D9" w:rsidRPr="002647D9" w:rsidRDefault="002647D9" w:rsidP="002647D9">
      <w:pPr>
        <w:pStyle w:val="ListParagraph"/>
        <w:numPr>
          <w:ilvl w:val="0"/>
          <w:numId w:val="24"/>
        </w:numPr>
        <w:spacing w:after="0" w:line="237" w:lineRule="auto"/>
        <w:ind w:right="20"/>
        <w:rPr>
          <w:rFonts w:ascii="Helvetica Light" w:eastAsia="Franklin Gothic Book" w:hAnsi="Helvetica Light" w:cs="Arial"/>
          <w:bCs/>
          <w:color w:val="404040" w:themeColor="text1" w:themeTint="BF"/>
          <w:sz w:val="14"/>
          <w:szCs w:val="14"/>
        </w:rPr>
      </w:pPr>
      <w:r w:rsidRPr="002647D9">
        <w:rPr>
          <w:rFonts w:ascii="Helvetica Light" w:eastAsia="Franklin Gothic Book" w:hAnsi="Helvetica Light" w:cs="Arial"/>
          <w:bCs/>
          <w:color w:val="404040" w:themeColor="text1" w:themeTint="BF"/>
          <w:sz w:val="14"/>
          <w:szCs w:val="14"/>
        </w:rPr>
        <w:t>Extends engine life by reducing formation of high temperature engine deposits</w:t>
      </w:r>
    </w:p>
    <w:tbl>
      <w:tblPr>
        <w:tblStyle w:val="TableGrid"/>
        <w:tblW w:w="9629"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29"/>
      </w:tblGrid>
      <w:tr w:rsidR="00BC3453" w:rsidRPr="00BC3453" w14:paraId="7976217D" w14:textId="77777777" w:rsidTr="00CF376B">
        <w:trPr>
          <w:trHeight w:val="529"/>
        </w:trPr>
        <w:tc>
          <w:tcPr>
            <w:tcW w:w="9629" w:type="dxa"/>
          </w:tcPr>
          <w:p w14:paraId="1F638897" w14:textId="57A141BE" w:rsidR="00F82FD9" w:rsidRDefault="00F82FD9" w:rsidP="00D42616">
            <w:pPr>
              <w:rPr>
                <w:rFonts w:ascii="Helvetica Light" w:hAnsi="Helvetica Light" w:cs="Calibri"/>
                <w:b/>
                <w:color w:val="404040" w:themeColor="text1" w:themeTint="BF"/>
                <w:sz w:val="14"/>
                <w:szCs w:val="14"/>
              </w:rPr>
            </w:pPr>
          </w:p>
          <w:p w14:paraId="6A884B5C" w14:textId="46E3E9F7" w:rsidR="00CF376B" w:rsidRPr="00BC3453" w:rsidRDefault="00CF376B" w:rsidP="00D42616">
            <w:pPr>
              <w:rPr>
                <w:rFonts w:ascii="Helvetica Light" w:hAnsi="Helvetica Light" w:cs="Calibri"/>
                <w:b/>
                <w:color w:val="404040" w:themeColor="text1" w:themeTint="BF"/>
                <w:sz w:val="14"/>
                <w:szCs w:val="14"/>
              </w:rPr>
            </w:pPr>
            <w:r w:rsidRPr="002F4475">
              <w:rPr>
                <w:rFonts w:ascii="Helvetica Light" w:hAnsi="Helvetica Light" w:cs="Calibri"/>
                <w:b/>
                <w:color w:val="404040" w:themeColor="text1" w:themeTint="BF"/>
                <w:sz w:val="14"/>
                <w:szCs w:val="14"/>
              </w:rPr>
              <w:t>RECOMMENDATIONS / SPECIFICATIONS</w:t>
            </w:r>
          </w:p>
          <w:p w14:paraId="31841412" w14:textId="5CE2F067" w:rsidR="00124BC3" w:rsidRDefault="00B565BA" w:rsidP="008A7DCC">
            <w:pPr>
              <w:spacing w:line="0" w:lineRule="atLeast"/>
              <w:ind w:left="120"/>
              <w:rPr>
                <w:rFonts w:ascii="Helvetica Light" w:eastAsia="Franklin Gothic Book" w:hAnsi="Helvetica Light" w:cs="Arial"/>
                <w:color w:val="404040" w:themeColor="text1" w:themeTint="BF"/>
                <w:sz w:val="14"/>
                <w:szCs w:val="14"/>
              </w:rPr>
            </w:pPr>
            <w:r w:rsidRPr="00B565BA">
              <w:rPr>
                <w:rFonts w:ascii="Helvetica Light" w:eastAsia="Franklin Gothic Book" w:hAnsi="Helvetica Light" w:cs="Arial"/>
                <w:color w:val="404040" w:themeColor="text1" w:themeTint="BF"/>
                <w:sz w:val="14"/>
                <w:szCs w:val="14"/>
              </w:rPr>
              <w:t>International Standards :</w:t>
            </w:r>
            <w:r w:rsidR="00232779">
              <w:rPr>
                <w:rFonts w:ascii="Helvetica Light" w:eastAsia="Franklin Gothic Book" w:hAnsi="Helvetica Light" w:cs="Arial"/>
                <w:color w:val="404040" w:themeColor="text1" w:themeTint="BF"/>
                <w:sz w:val="14"/>
                <w:szCs w:val="14"/>
              </w:rPr>
              <w:t xml:space="preserve"> </w:t>
            </w:r>
            <w:r w:rsidR="002647D9" w:rsidRPr="002647D9">
              <w:rPr>
                <w:rFonts w:ascii="Helvetica Light" w:eastAsia="Franklin Gothic Book" w:hAnsi="Helvetica Light" w:cs="Arial"/>
                <w:color w:val="404040" w:themeColor="text1" w:themeTint="BF"/>
                <w:sz w:val="14"/>
                <w:szCs w:val="14"/>
              </w:rPr>
              <w:t>API SL, SH, SG, JASO MA, MA2</w:t>
            </w:r>
          </w:p>
          <w:p w14:paraId="44A6B52D" w14:textId="17B7F306" w:rsidR="00386FEE" w:rsidRPr="00BC3453" w:rsidRDefault="002647D9" w:rsidP="00124BC3">
            <w:pPr>
              <w:spacing w:line="0" w:lineRule="atLeast"/>
              <w:ind w:left="120"/>
              <w:rPr>
                <w:rFonts w:ascii="Helvetica Light" w:eastAsia="Franklin Gothic Book" w:hAnsi="Helvetica Light" w:cs="Arial"/>
                <w:color w:val="404040" w:themeColor="text1" w:themeTint="BF"/>
                <w:sz w:val="14"/>
                <w:szCs w:val="14"/>
              </w:rPr>
            </w:pPr>
            <w:r w:rsidRPr="002647D9">
              <w:rPr>
                <w:rFonts w:ascii="Helvetica Light" w:eastAsia="Franklin Gothic Book" w:hAnsi="Helvetica Light" w:cs="Arial"/>
                <w:color w:val="404040" w:themeColor="text1" w:themeTint="BF"/>
                <w:sz w:val="14"/>
                <w:szCs w:val="14"/>
              </w:rPr>
              <w:t xml:space="preserve">Recommended for vehicles such as Aprilia, BMW, Honda, Kawasaki, KTM, Moto </w:t>
            </w:r>
            <w:proofErr w:type="spellStart"/>
            <w:r w:rsidR="00132974">
              <w:rPr>
                <w:rFonts w:ascii="Helvetica Light" w:eastAsia="Franklin Gothic Book" w:hAnsi="Helvetica Light" w:cs="Arial"/>
                <w:color w:val="404040" w:themeColor="text1" w:themeTint="BF"/>
                <w:sz w:val="14"/>
                <w:szCs w:val="14"/>
              </w:rPr>
              <w:t>Guzzi</w:t>
            </w:r>
            <w:proofErr w:type="spellEnd"/>
            <w:r w:rsidR="00132974">
              <w:rPr>
                <w:rFonts w:ascii="Helvetica Light" w:eastAsia="Franklin Gothic Book" w:hAnsi="Helvetica Light" w:cs="Arial"/>
                <w:color w:val="404040" w:themeColor="text1" w:themeTint="BF"/>
                <w:sz w:val="14"/>
                <w:szCs w:val="14"/>
              </w:rPr>
              <w:t xml:space="preserve">, Suzuki, V Moto, Yamaha, </w:t>
            </w:r>
            <w:proofErr w:type="spellStart"/>
            <w:r w:rsidRPr="002647D9">
              <w:rPr>
                <w:rFonts w:ascii="Helvetica Light" w:eastAsia="Franklin Gothic Book" w:hAnsi="Helvetica Light" w:cs="Arial"/>
                <w:color w:val="404040" w:themeColor="text1" w:themeTint="BF"/>
                <w:sz w:val="14"/>
                <w:szCs w:val="14"/>
              </w:rPr>
              <w:t>Cagiva</w:t>
            </w:r>
            <w:proofErr w:type="spellEnd"/>
            <w:r w:rsidRPr="002647D9">
              <w:rPr>
                <w:rFonts w:ascii="Helvetica Light" w:eastAsia="Franklin Gothic Book" w:hAnsi="Helvetica Light" w:cs="Arial"/>
                <w:color w:val="404040" w:themeColor="text1" w:themeTint="BF"/>
                <w:sz w:val="14"/>
                <w:szCs w:val="14"/>
              </w:rPr>
              <w:t>, Can-Am, Ducati, Hyosung, Triumph and more</w:t>
            </w:r>
            <w:r>
              <w:rPr>
                <w:rFonts w:ascii="Helvetica Light" w:eastAsia="Franklin Gothic Book" w:hAnsi="Helvetica Light" w:cs="Arial"/>
                <w:color w:val="404040" w:themeColor="text1" w:themeTint="BF"/>
                <w:sz w:val="14"/>
                <w:szCs w:val="14"/>
              </w:rPr>
              <w:t>.</w:t>
            </w:r>
          </w:p>
          <w:p w14:paraId="67383C6C" w14:textId="0E2EFD67" w:rsidR="00CF376B" w:rsidRPr="00BC3453" w:rsidRDefault="00CF376B" w:rsidP="00F62425">
            <w:pPr>
              <w:spacing w:line="10" w:lineRule="exact"/>
              <w:rPr>
                <w:rFonts w:ascii="Helvetica Light" w:eastAsia="Times New Roman" w:hAnsi="Helvetica Light" w:cs="Arial"/>
                <w:color w:val="404040" w:themeColor="text1" w:themeTint="BF"/>
                <w:sz w:val="14"/>
                <w:szCs w:val="14"/>
              </w:rPr>
            </w:pPr>
          </w:p>
          <w:p w14:paraId="7372D7FE" w14:textId="5262FE6A" w:rsidR="00CF376B" w:rsidRPr="00BC3453" w:rsidRDefault="00CF376B" w:rsidP="00F62425">
            <w:pPr>
              <w:rPr>
                <w:rFonts w:asciiTheme="majorHAnsi" w:hAnsiTheme="majorHAnsi" w:cs="Calibri"/>
                <w:bCs/>
                <w:color w:val="404040" w:themeColor="text1" w:themeTint="BF"/>
                <w:sz w:val="14"/>
                <w:szCs w:val="14"/>
                <w:highlight w:val="yellow"/>
              </w:rPr>
            </w:pPr>
          </w:p>
        </w:tc>
      </w:tr>
      <w:tr w:rsidR="00CF376B" w:rsidRPr="00441E3E" w14:paraId="129BD4FE" w14:textId="77777777" w:rsidTr="00CF376B">
        <w:trPr>
          <w:trHeight w:val="1889"/>
        </w:trPr>
        <w:tc>
          <w:tcPr>
            <w:tcW w:w="9629" w:type="dxa"/>
          </w:tcPr>
          <w:p w14:paraId="43EFAD26" w14:textId="7E53F2A0" w:rsidR="00CF376B" w:rsidRPr="00441E3E" w:rsidRDefault="00CF376B" w:rsidP="00794EFE">
            <w:pPr>
              <w:rPr>
                <w:rFonts w:asciiTheme="majorHAnsi" w:hAnsiTheme="majorHAnsi" w:cs="Calibri"/>
                <w:bCs/>
                <w:sz w:val="14"/>
                <w:szCs w:val="14"/>
              </w:rPr>
            </w:pPr>
          </w:p>
          <w:p w14:paraId="5CD264A4" w14:textId="3CCBAD57" w:rsidR="00CF376B" w:rsidRPr="006604ED" w:rsidRDefault="00CF376B" w:rsidP="00794EFE">
            <w:pPr>
              <w:rPr>
                <w:rFonts w:ascii="Helvetica Light" w:hAnsi="Helvetica Light" w:cs="Calibri"/>
                <w:b/>
                <w:color w:val="1F497D" w:themeColor="text2"/>
                <w:sz w:val="14"/>
                <w:szCs w:val="14"/>
              </w:rPr>
            </w:pPr>
            <w:r w:rsidRPr="002F4475">
              <w:rPr>
                <w:rFonts w:ascii="Helvetica Light" w:hAnsi="Helvetica Light" w:cs="Calibri"/>
                <w:b/>
                <w:color w:val="1F497D" w:themeColor="text2"/>
                <w:sz w:val="14"/>
                <w:szCs w:val="14"/>
              </w:rPr>
              <w:t>TYPICAL TECHNICAL PROPERTIES</w:t>
            </w:r>
          </w:p>
          <w:tbl>
            <w:tblPr>
              <w:tblStyle w:val="GridTable6Colorful-Accent1"/>
              <w:tblW w:w="9392" w:type="dxa"/>
              <w:tblLook w:val="04A0" w:firstRow="1" w:lastRow="0" w:firstColumn="1" w:lastColumn="0" w:noHBand="0" w:noVBand="1"/>
            </w:tblPr>
            <w:tblGrid>
              <w:gridCol w:w="6490"/>
              <w:gridCol w:w="2902"/>
            </w:tblGrid>
            <w:tr w:rsidR="00CF376B" w:rsidRPr="00441E3E" w14:paraId="34E91AD3" w14:textId="77777777" w:rsidTr="008D42C0">
              <w:trPr>
                <w:cnfStyle w:val="100000000000" w:firstRow="1" w:lastRow="0" w:firstColumn="0" w:lastColumn="0" w:oddVBand="0" w:evenVBand="0" w:oddHBand="0"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6490" w:type="dxa"/>
                </w:tcPr>
                <w:p w14:paraId="0E6BDF9E" w14:textId="57C0F507" w:rsidR="00CF376B" w:rsidRPr="00BC3453" w:rsidRDefault="00CF376B" w:rsidP="00E3233A">
                  <w:pPr>
                    <w:rPr>
                      <w:rFonts w:ascii="Helvetica Light" w:hAnsi="Helvetica Light" w:cs="Arial"/>
                      <w:bCs w:val="0"/>
                      <w:color w:val="404040" w:themeColor="text1" w:themeTint="BF"/>
                      <w:sz w:val="14"/>
                      <w:szCs w:val="14"/>
                    </w:rPr>
                  </w:pPr>
                  <w:r w:rsidRPr="00BC3453">
                    <w:rPr>
                      <w:rFonts w:ascii="Helvetica Light" w:hAnsi="Helvetica Light" w:cs="Arial"/>
                      <w:bCs w:val="0"/>
                      <w:color w:val="404040" w:themeColor="text1" w:themeTint="BF"/>
                      <w:sz w:val="14"/>
                      <w:szCs w:val="14"/>
                    </w:rPr>
                    <w:t>Viscosity Grade, SAE J300</w:t>
                  </w:r>
                </w:p>
              </w:tc>
              <w:tc>
                <w:tcPr>
                  <w:tcW w:w="2902" w:type="dxa"/>
                </w:tcPr>
                <w:p w14:paraId="5B6E636C" w14:textId="11BB2CEB" w:rsidR="00CF376B" w:rsidRPr="00BC3453" w:rsidRDefault="00101B39" w:rsidP="00101B39">
                  <w:pPr>
                    <w:jc w:val="center"/>
                    <w:cnfStyle w:val="100000000000" w:firstRow="1" w:lastRow="0" w:firstColumn="0" w:lastColumn="0" w:oddVBand="0" w:evenVBand="0" w:oddHBand="0" w:evenHBand="0" w:firstRowFirstColumn="0" w:firstRowLastColumn="0" w:lastRowFirstColumn="0" w:lastRowLastColumn="0"/>
                    <w:rPr>
                      <w:rFonts w:ascii="Helvetica Light" w:hAnsi="Helvetica Light" w:cs="Arial"/>
                      <w:bCs w:val="0"/>
                      <w:color w:val="404040" w:themeColor="text1" w:themeTint="BF"/>
                      <w:sz w:val="14"/>
                      <w:szCs w:val="14"/>
                    </w:rPr>
                  </w:pPr>
                  <w:r>
                    <w:rPr>
                      <w:rFonts w:ascii="Helvetica Light" w:hAnsi="Helvetica Light" w:cs="Arial"/>
                      <w:bCs w:val="0"/>
                      <w:color w:val="404040" w:themeColor="text1" w:themeTint="BF"/>
                      <w:sz w:val="14"/>
                      <w:szCs w:val="14"/>
                    </w:rPr>
                    <w:t>10</w:t>
                  </w:r>
                  <w:r w:rsidR="00436906" w:rsidRPr="00BC3453">
                    <w:rPr>
                      <w:rFonts w:ascii="Helvetica Light" w:hAnsi="Helvetica Light" w:cs="Arial"/>
                      <w:bCs w:val="0"/>
                      <w:color w:val="404040" w:themeColor="text1" w:themeTint="BF"/>
                      <w:sz w:val="14"/>
                      <w:szCs w:val="14"/>
                    </w:rPr>
                    <w:t>W</w:t>
                  </w:r>
                  <w:r w:rsidR="00944793">
                    <w:rPr>
                      <w:rFonts w:ascii="Helvetica Light" w:hAnsi="Helvetica Light" w:cs="Arial"/>
                      <w:bCs w:val="0"/>
                      <w:color w:val="404040" w:themeColor="text1" w:themeTint="BF"/>
                      <w:sz w:val="14"/>
                      <w:szCs w:val="14"/>
                    </w:rPr>
                    <w:t>-</w:t>
                  </w:r>
                  <w:r>
                    <w:rPr>
                      <w:rFonts w:ascii="Helvetica Light" w:hAnsi="Helvetica Light" w:cs="Arial"/>
                      <w:bCs w:val="0"/>
                      <w:color w:val="404040" w:themeColor="text1" w:themeTint="BF"/>
                      <w:sz w:val="14"/>
                      <w:szCs w:val="14"/>
                    </w:rPr>
                    <w:t>4</w:t>
                  </w:r>
                  <w:r w:rsidR="00891A49">
                    <w:rPr>
                      <w:rFonts w:ascii="Helvetica Light" w:hAnsi="Helvetica Light" w:cs="Arial"/>
                      <w:bCs w:val="0"/>
                      <w:color w:val="404040" w:themeColor="text1" w:themeTint="BF"/>
                      <w:sz w:val="14"/>
                      <w:szCs w:val="14"/>
                    </w:rPr>
                    <w:t>0</w:t>
                  </w:r>
                </w:p>
              </w:tc>
            </w:tr>
            <w:tr w:rsidR="00CF376B" w:rsidRPr="00441E3E" w14:paraId="28311C20" w14:textId="77777777" w:rsidTr="008D42C0">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6490" w:type="dxa"/>
                </w:tcPr>
                <w:p w14:paraId="1B324DC3" w14:textId="4EB9AD89" w:rsidR="00CF376B" w:rsidRPr="00BC3453" w:rsidRDefault="00CF376B" w:rsidP="000E0925">
                  <w:pPr>
                    <w:rPr>
                      <w:rFonts w:ascii="Helvetica Light" w:hAnsi="Helvetica Light" w:cs="Arial"/>
                      <w:b w:val="0"/>
                      <w:bCs w:val="0"/>
                      <w:color w:val="404040" w:themeColor="text1" w:themeTint="BF"/>
                      <w:sz w:val="14"/>
                      <w:szCs w:val="14"/>
                    </w:rPr>
                  </w:pPr>
                  <w:r w:rsidRPr="00BC3453">
                    <w:rPr>
                      <w:rFonts w:ascii="Helvetica Light" w:hAnsi="Helvetica Light" w:cs="Arial"/>
                      <w:b w:val="0"/>
                      <w:bCs w:val="0"/>
                      <w:color w:val="404040" w:themeColor="text1" w:themeTint="BF"/>
                      <w:sz w:val="14"/>
                      <w:szCs w:val="14"/>
                    </w:rPr>
                    <w:t>PRODUCTS CODE:</w:t>
                  </w:r>
                </w:p>
              </w:tc>
              <w:tc>
                <w:tcPr>
                  <w:tcW w:w="2902" w:type="dxa"/>
                </w:tcPr>
                <w:p w14:paraId="23C719AF" w14:textId="1F480233" w:rsidR="00CF376B" w:rsidRPr="00BC3453" w:rsidRDefault="00EF25EC" w:rsidP="00346A02">
                  <w:pPr>
                    <w:widowControl w:val="0"/>
                    <w:autoSpaceDE w:val="0"/>
                    <w:autoSpaceDN w:val="0"/>
                    <w:adjustRightInd w:val="0"/>
                    <w:spacing w:line="208" w:lineRule="exact"/>
                    <w:jc w:val="center"/>
                    <w:cnfStyle w:val="000000100000" w:firstRow="0" w:lastRow="0" w:firstColumn="0" w:lastColumn="0" w:oddVBand="0" w:evenVBand="0" w:oddHBand="1" w:evenHBand="0" w:firstRowFirstColumn="0" w:firstRowLastColumn="0" w:lastRowFirstColumn="0" w:lastRowLastColumn="0"/>
                    <w:rPr>
                      <w:rFonts w:ascii="Helvetica Light" w:hAnsi="Helvetica Light" w:cs="Arial"/>
                      <w:color w:val="404040" w:themeColor="text1" w:themeTint="BF"/>
                      <w:sz w:val="14"/>
                      <w:szCs w:val="14"/>
                    </w:rPr>
                  </w:pPr>
                  <w:r>
                    <w:rPr>
                      <w:rFonts w:ascii="Helvetica Light" w:hAnsi="Helvetica Light" w:cs="Arial"/>
                      <w:color w:val="404040" w:themeColor="text1" w:themeTint="BF"/>
                      <w:sz w:val="14"/>
                      <w:szCs w:val="14"/>
                    </w:rPr>
                    <w:t>PCMO-24</w:t>
                  </w:r>
                  <w:r w:rsidR="00101B39">
                    <w:rPr>
                      <w:rFonts w:ascii="Helvetica Light" w:hAnsi="Helvetica Light" w:cs="Arial"/>
                      <w:color w:val="404040" w:themeColor="text1" w:themeTint="BF"/>
                      <w:sz w:val="14"/>
                      <w:szCs w:val="14"/>
                    </w:rPr>
                    <w:t>118</w:t>
                  </w:r>
                </w:p>
              </w:tc>
            </w:tr>
            <w:tr w:rsidR="00922950" w:rsidRPr="00441E3E" w14:paraId="6EF00F95" w14:textId="77777777" w:rsidTr="008D42C0">
              <w:trPr>
                <w:trHeight w:val="279"/>
              </w:trPr>
              <w:tc>
                <w:tcPr>
                  <w:cnfStyle w:val="001000000000" w:firstRow="0" w:lastRow="0" w:firstColumn="1" w:lastColumn="0" w:oddVBand="0" w:evenVBand="0" w:oddHBand="0" w:evenHBand="0" w:firstRowFirstColumn="0" w:firstRowLastColumn="0" w:lastRowFirstColumn="0" w:lastRowLastColumn="0"/>
                  <w:tcW w:w="6490" w:type="dxa"/>
                </w:tcPr>
                <w:p w14:paraId="5651EE7B" w14:textId="1BF45BDD" w:rsidR="00922950" w:rsidRPr="00922950" w:rsidRDefault="000628F3" w:rsidP="000E0925">
                  <w:pPr>
                    <w:rPr>
                      <w:rFonts w:ascii="Helvetica Light" w:hAnsi="Helvetica Light" w:cs="Arial"/>
                      <w:b w:val="0"/>
                      <w:bCs w:val="0"/>
                      <w:color w:val="404040" w:themeColor="text1" w:themeTint="BF"/>
                      <w:sz w:val="14"/>
                      <w:szCs w:val="14"/>
                    </w:rPr>
                  </w:pPr>
                  <w:r w:rsidRPr="000628F3">
                    <w:rPr>
                      <w:rFonts w:ascii="Helvetica Light" w:hAnsi="Helvetica Light" w:cs="Arial"/>
                      <w:b w:val="0"/>
                      <w:bCs w:val="0"/>
                      <w:color w:val="404040" w:themeColor="text1" w:themeTint="BF"/>
                      <w:sz w:val="14"/>
                      <w:szCs w:val="14"/>
                    </w:rPr>
                    <w:t>Density at 15⁰C, g/ml, ASTM D4052</w:t>
                  </w:r>
                </w:p>
              </w:tc>
              <w:tc>
                <w:tcPr>
                  <w:tcW w:w="2902" w:type="dxa"/>
                </w:tcPr>
                <w:p w14:paraId="2036BCA7" w14:textId="017F6504" w:rsidR="00922950" w:rsidRDefault="002647D9" w:rsidP="00392B04">
                  <w:pPr>
                    <w:widowControl w:val="0"/>
                    <w:autoSpaceDE w:val="0"/>
                    <w:autoSpaceDN w:val="0"/>
                    <w:adjustRightInd w:val="0"/>
                    <w:spacing w:line="208" w:lineRule="exact"/>
                    <w:jc w:val="center"/>
                    <w:cnfStyle w:val="000000000000" w:firstRow="0" w:lastRow="0" w:firstColumn="0" w:lastColumn="0" w:oddVBand="0" w:evenVBand="0" w:oddHBand="0" w:evenHBand="0" w:firstRowFirstColumn="0" w:firstRowLastColumn="0" w:lastRowFirstColumn="0" w:lastRowLastColumn="0"/>
                    <w:rPr>
                      <w:rFonts w:ascii="Helvetica Light" w:hAnsi="Helvetica Light" w:cs="Arial"/>
                      <w:color w:val="404040" w:themeColor="text1" w:themeTint="BF"/>
                      <w:sz w:val="14"/>
                      <w:szCs w:val="14"/>
                    </w:rPr>
                  </w:pPr>
                  <w:r>
                    <w:rPr>
                      <w:rFonts w:ascii="Helvetica Light" w:hAnsi="Helvetica Light" w:cs="Arial"/>
                      <w:color w:val="404040" w:themeColor="text1" w:themeTint="BF"/>
                      <w:sz w:val="14"/>
                      <w:szCs w:val="14"/>
                    </w:rPr>
                    <w:t>0.859</w:t>
                  </w:r>
                </w:p>
              </w:tc>
            </w:tr>
            <w:tr w:rsidR="00CF376B" w:rsidRPr="00441E3E" w14:paraId="3130747E" w14:textId="77777777" w:rsidTr="008D42C0">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6490" w:type="dxa"/>
                </w:tcPr>
                <w:p w14:paraId="7F10D163" w14:textId="2FFBEC4A" w:rsidR="00CF376B" w:rsidRPr="00BC3453" w:rsidRDefault="00CF376B" w:rsidP="00E3233A">
                  <w:pPr>
                    <w:rPr>
                      <w:rFonts w:ascii="Helvetica Light" w:hAnsi="Helvetica Light" w:cs="Arial"/>
                      <w:b w:val="0"/>
                      <w:color w:val="404040" w:themeColor="text1" w:themeTint="BF"/>
                      <w:sz w:val="14"/>
                      <w:szCs w:val="14"/>
                    </w:rPr>
                  </w:pPr>
                  <w:r w:rsidRPr="00BC3453">
                    <w:rPr>
                      <w:rFonts w:ascii="Helvetica Light" w:hAnsi="Helvetica Light" w:cs="Arial"/>
                      <w:b w:val="0"/>
                      <w:color w:val="404040" w:themeColor="text1" w:themeTint="BF"/>
                      <w:sz w:val="14"/>
                      <w:szCs w:val="14"/>
                    </w:rPr>
                    <w:t>Cold Cranking Viscosity(CCS),</w:t>
                  </w:r>
                  <w:r w:rsidRPr="00BC3453">
                    <w:rPr>
                      <w:rFonts w:ascii="Helvetica Light" w:hAnsi="Helvetica Light"/>
                      <w:b w:val="0"/>
                      <w:color w:val="404040" w:themeColor="text1" w:themeTint="BF"/>
                      <w:sz w:val="14"/>
                      <w:szCs w:val="14"/>
                    </w:rPr>
                    <w:t xml:space="preserve"> </w:t>
                  </w:r>
                  <w:r w:rsidRPr="00BC3453">
                    <w:rPr>
                      <w:rFonts w:ascii="Helvetica Light" w:hAnsi="Helvetica Light" w:cs="Arial"/>
                      <w:b w:val="0"/>
                      <w:color w:val="404040" w:themeColor="text1" w:themeTint="BF"/>
                      <w:sz w:val="14"/>
                      <w:szCs w:val="14"/>
                    </w:rPr>
                    <w:t>mPa s, ASTM D5293</w:t>
                  </w:r>
                </w:p>
              </w:tc>
              <w:tc>
                <w:tcPr>
                  <w:tcW w:w="2902" w:type="dxa"/>
                </w:tcPr>
                <w:p w14:paraId="433DB408" w14:textId="1EFEA937" w:rsidR="00CF376B" w:rsidRPr="00BC3453" w:rsidRDefault="002647D9" w:rsidP="002647D9">
                  <w:pPr>
                    <w:widowControl w:val="0"/>
                    <w:autoSpaceDE w:val="0"/>
                    <w:autoSpaceDN w:val="0"/>
                    <w:adjustRightInd w:val="0"/>
                    <w:spacing w:line="208" w:lineRule="exact"/>
                    <w:jc w:val="center"/>
                    <w:cnfStyle w:val="000000100000" w:firstRow="0" w:lastRow="0" w:firstColumn="0" w:lastColumn="0" w:oddVBand="0" w:evenVBand="0" w:oddHBand="1" w:evenHBand="0" w:firstRowFirstColumn="0" w:firstRowLastColumn="0" w:lastRowFirstColumn="0" w:lastRowLastColumn="0"/>
                    <w:rPr>
                      <w:rFonts w:ascii="Helvetica Light" w:hAnsi="Helvetica Light" w:cs="Arial"/>
                      <w:color w:val="404040" w:themeColor="text1" w:themeTint="BF"/>
                      <w:sz w:val="14"/>
                      <w:szCs w:val="14"/>
                    </w:rPr>
                  </w:pPr>
                  <w:r>
                    <w:rPr>
                      <w:rFonts w:ascii="Helvetica Light" w:hAnsi="Helvetica Light" w:cs="Arial"/>
                      <w:color w:val="404040" w:themeColor="text1" w:themeTint="BF"/>
                      <w:sz w:val="14"/>
                      <w:szCs w:val="14"/>
                    </w:rPr>
                    <w:t>5050</w:t>
                  </w:r>
                  <w:r w:rsidR="00AB7012">
                    <w:rPr>
                      <w:rFonts w:ascii="Helvetica Light" w:hAnsi="Helvetica Light" w:cs="Arial"/>
                      <w:color w:val="404040" w:themeColor="text1" w:themeTint="BF"/>
                      <w:sz w:val="14"/>
                      <w:szCs w:val="14"/>
                    </w:rPr>
                    <w:t xml:space="preserve"> </w:t>
                  </w:r>
                  <w:r w:rsidR="007A639C">
                    <w:rPr>
                      <w:rFonts w:ascii="Helvetica Light" w:hAnsi="Helvetica Light" w:cs="Arial"/>
                      <w:color w:val="404040" w:themeColor="text1" w:themeTint="BF"/>
                      <w:sz w:val="14"/>
                      <w:szCs w:val="14"/>
                    </w:rPr>
                    <w:t>@-</w:t>
                  </w:r>
                  <w:r>
                    <w:rPr>
                      <w:rFonts w:ascii="Helvetica Light" w:hAnsi="Helvetica Light" w:cs="Arial"/>
                      <w:color w:val="404040" w:themeColor="text1" w:themeTint="BF"/>
                      <w:sz w:val="14"/>
                      <w:szCs w:val="14"/>
                    </w:rPr>
                    <w:t>25</w:t>
                  </w:r>
                  <w:r w:rsidR="00CF376B" w:rsidRPr="00BC3453">
                    <w:rPr>
                      <w:rFonts w:ascii="Arial" w:hAnsi="Arial" w:cs="Arial"/>
                      <w:color w:val="404040" w:themeColor="text1" w:themeTint="BF"/>
                      <w:sz w:val="14"/>
                      <w:szCs w:val="14"/>
                    </w:rPr>
                    <w:t>⁰</w:t>
                  </w:r>
                  <w:r w:rsidR="00CF376B" w:rsidRPr="00BC3453">
                    <w:rPr>
                      <w:rFonts w:ascii="Helvetica Light" w:hAnsi="Helvetica Light" w:cs="Arial"/>
                      <w:color w:val="404040" w:themeColor="text1" w:themeTint="BF"/>
                      <w:sz w:val="14"/>
                      <w:szCs w:val="14"/>
                    </w:rPr>
                    <w:t>C</w:t>
                  </w:r>
                </w:p>
              </w:tc>
            </w:tr>
            <w:tr w:rsidR="00CF376B" w:rsidRPr="00441E3E" w14:paraId="2A895178" w14:textId="77777777" w:rsidTr="008D42C0">
              <w:trPr>
                <w:trHeight w:val="279"/>
              </w:trPr>
              <w:tc>
                <w:tcPr>
                  <w:cnfStyle w:val="001000000000" w:firstRow="0" w:lastRow="0" w:firstColumn="1" w:lastColumn="0" w:oddVBand="0" w:evenVBand="0" w:oddHBand="0" w:evenHBand="0" w:firstRowFirstColumn="0" w:firstRowLastColumn="0" w:lastRowFirstColumn="0" w:lastRowLastColumn="0"/>
                  <w:tcW w:w="6490" w:type="dxa"/>
                </w:tcPr>
                <w:p w14:paraId="2AF1DA98" w14:textId="5090299D" w:rsidR="00CF376B" w:rsidRPr="00BC3453" w:rsidRDefault="00CF376B" w:rsidP="00E3233A">
                  <w:pPr>
                    <w:rPr>
                      <w:rFonts w:ascii="Helvetica Light" w:hAnsi="Helvetica Light" w:cs="Arial"/>
                      <w:b w:val="0"/>
                      <w:color w:val="404040" w:themeColor="text1" w:themeTint="BF"/>
                      <w:sz w:val="14"/>
                      <w:szCs w:val="14"/>
                    </w:rPr>
                  </w:pPr>
                  <w:r w:rsidRPr="00BC3453">
                    <w:rPr>
                      <w:rFonts w:ascii="Helvetica Light" w:hAnsi="Helvetica Light" w:cs="Arial"/>
                      <w:b w:val="0"/>
                      <w:color w:val="404040" w:themeColor="text1" w:themeTint="BF"/>
                      <w:sz w:val="14"/>
                      <w:szCs w:val="14"/>
                    </w:rPr>
                    <w:t>Kinematic Viscosity at 40</w:t>
                  </w:r>
                  <w:r w:rsidRPr="00BC3453">
                    <w:rPr>
                      <w:rFonts w:ascii="Arial" w:hAnsi="Arial" w:cs="Arial"/>
                      <w:b w:val="0"/>
                      <w:color w:val="404040" w:themeColor="text1" w:themeTint="BF"/>
                      <w:sz w:val="14"/>
                      <w:szCs w:val="14"/>
                    </w:rPr>
                    <w:t>⁰</w:t>
                  </w:r>
                  <w:r w:rsidRPr="00BC3453">
                    <w:rPr>
                      <w:rFonts w:ascii="Helvetica Light" w:hAnsi="Helvetica Light" w:cs="Arial"/>
                      <w:b w:val="0"/>
                      <w:color w:val="404040" w:themeColor="text1" w:themeTint="BF"/>
                      <w:sz w:val="14"/>
                      <w:szCs w:val="14"/>
                    </w:rPr>
                    <w:t>C, mm²/s, ASTM D445</w:t>
                  </w:r>
                </w:p>
              </w:tc>
              <w:tc>
                <w:tcPr>
                  <w:tcW w:w="2902" w:type="dxa"/>
                </w:tcPr>
                <w:p w14:paraId="1B5BC460" w14:textId="6441D7CD" w:rsidR="00CF376B" w:rsidRPr="00BC3453" w:rsidRDefault="002647D9" w:rsidP="00A62D90">
                  <w:pPr>
                    <w:widowControl w:val="0"/>
                    <w:autoSpaceDE w:val="0"/>
                    <w:autoSpaceDN w:val="0"/>
                    <w:adjustRightInd w:val="0"/>
                    <w:spacing w:line="208" w:lineRule="exact"/>
                    <w:ind w:left="60"/>
                    <w:jc w:val="center"/>
                    <w:cnfStyle w:val="000000000000" w:firstRow="0" w:lastRow="0" w:firstColumn="0" w:lastColumn="0" w:oddVBand="0" w:evenVBand="0" w:oddHBand="0" w:evenHBand="0" w:firstRowFirstColumn="0" w:firstRowLastColumn="0" w:lastRowFirstColumn="0" w:lastRowLastColumn="0"/>
                    <w:rPr>
                      <w:rFonts w:ascii="Helvetica Light" w:hAnsi="Helvetica Light" w:cs="Arial"/>
                      <w:color w:val="404040" w:themeColor="text1" w:themeTint="BF"/>
                      <w:sz w:val="14"/>
                      <w:szCs w:val="14"/>
                    </w:rPr>
                  </w:pPr>
                  <w:r>
                    <w:rPr>
                      <w:rFonts w:ascii="Helvetica Light" w:hAnsi="Helvetica Light" w:cs="Arial"/>
                      <w:color w:val="404040" w:themeColor="text1" w:themeTint="BF"/>
                      <w:sz w:val="14"/>
                      <w:szCs w:val="14"/>
                    </w:rPr>
                    <w:t>97.5</w:t>
                  </w:r>
                </w:p>
              </w:tc>
            </w:tr>
            <w:tr w:rsidR="00CF376B" w:rsidRPr="00441E3E" w14:paraId="2671C29F" w14:textId="77777777" w:rsidTr="008D42C0">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6490" w:type="dxa"/>
                </w:tcPr>
                <w:p w14:paraId="71074414" w14:textId="3E4A5CCE" w:rsidR="00CF376B" w:rsidRPr="00BC3453" w:rsidRDefault="00CF376B" w:rsidP="00E3233A">
                  <w:pPr>
                    <w:rPr>
                      <w:rFonts w:ascii="Helvetica Light" w:hAnsi="Helvetica Light" w:cs="Arial"/>
                      <w:b w:val="0"/>
                      <w:color w:val="404040" w:themeColor="text1" w:themeTint="BF"/>
                      <w:sz w:val="14"/>
                      <w:szCs w:val="14"/>
                    </w:rPr>
                  </w:pPr>
                  <w:r w:rsidRPr="00BC3453">
                    <w:rPr>
                      <w:rFonts w:ascii="Helvetica Light" w:hAnsi="Helvetica Light" w:cs="Arial"/>
                      <w:b w:val="0"/>
                      <w:color w:val="404040" w:themeColor="text1" w:themeTint="BF"/>
                      <w:sz w:val="14"/>
                      <w:szCs w:val="14"/>
                    </w:rPr>
                    <w:t>Kinematic Viscosity at 100</w:t>
                  </w:r>
                  <w:r w:rsidRPr="00BC3453">
                    <w:rPr>
                      <w:rFonts w:ascii="Arial" w:hAnsi="Arial" w:cs="Arial"/>
                      <w:b w:val="0"/>
                      <w:color w:val="404040" w:themeColor="text1" w:themeTint="BF"/>
                      <w:sz w:val="14"/>
                      <w:szCs w:val="14"/>
                    </w:rPr>
                    <w:t>⁰</w:t>
                  </w:r>
                  <w:r w:rsidRPr="00BC3453">
                    <w:rPr>
                      <w:rFonts w:ascii="Helvetica Light" w:hAnsi="Helvetica Light" w:cs="Arial"/>
                      <w:b w:val="0"/>
                      <w:color w:val="404040" w:themeColor="text1" w:themeTint="BF"/>
                      <w:sz w:val="14"/>
                      <w:szCs w:val="14"/>
                    </w:rPr>
                    <w:t>C, mm²/s, ASTM D445</w:t>
                  </w:r>
                </w:p>
              </w:tc>
              <w:tc>
                <w:tcPr>
                  <w:tcW w:w="2902" w:type="dxa"/>
                </w:tcPr>
                <w:p w14:paraId="3ECBAB27" w14:textId="3C339C0A" w:rsidR="00CF376B" w:rsidRPr="00BC3453" w:rsidRDefault="002647D9" w:rsidP="00535CB2">
                  <w:pPr>
                    <w:widowControl w:val="0"/>
                    <w:autoSpaceDE w:val="0"/>
                    <w:autoSpaceDN w:val="0"/>
                    <w:adjustRightInd w:val="0"/>
                    <w:spacing w:line="208" w:lineRule="exact"/>
                    <w:ind w:left="60"/>
                    <w:jc w:val="center"/>
                    <w:cnfStyle w:val="000000100000" w:firstRow="0" w:lastRow="0" w:firstColumn="0" w:lastColumn="0" w:oddVBand="0" w:evenVBand="0" w:oddHBand="1" w:evenHBand="0" w:firstRowFirstColumn="0" w:firstRowLastColumn="0" w:lastRowFirstColumn="0" w:lastRowLastColumn="0"/>
                    <w:rPr>
                      <w:rFonts w:ascii="Helvetica Light" w:hAnsi="Helvetica Light" w:cs="Arial"/>
                      <w:color w:val="404040" w:themeColor="text1" w:themeTint="BF"/>
                      <w:sz w:val="14"/>
                      <w:szCs w:val="14"/>
                    </w:rPr>
                  </w:pPr>
                  <w:r>
                    <w:rPr>
                      <w:rFonts w:ascii="Helvetica Light" w:hAnsi="Helvetica Light" w:cs="Arial"/>
                      <w:color w:val="404040" w:themeColor="text1" w:themeTint="BF"/>
                      <w:sz w:val="14"/>
                      <w:szCs w:val="14"/>
                    </w:rPr>
                    <w:t>15.15</w:t>
                  </w:r>
                </w:p>
              </w:tc>
            </w:tr>
            <w:tr w:rsidR="00CF376B" w:rsidRPr="00441E3E" w14:paraId="6519B9C8" w14:textId="77777777" w:rsidTr="008D42C0">
              <w:trPr>
                <w:trHeight w:val="279"/>
              </w:trPr>
              <w:tc>
                <w:tcPr>
                  <w:cnfStyle w:val="001000000000" w:firstRow="0" w:lastRow="0" w:firstColumn="1" w:lastColumn="0" w:oddVBand="0" w:evenVBand="0" w:oddHBand="0" w:evenHBand="0" w:firstRowFirstColumn="0" w:firstRowLastColumn="0" w:lastRowFirstColumn="0" w:lastRowLastColumn="0"/>
                  <w:tcW w:w="6490" w:type="dxa"/>
                </w:tcPr>
                <w:p w14:paraId="7544243A" w14:textId="05595112" w:rsidR="00CF376B" w:rsidRPr="00BC3453" w:rsidRDefault="00CF376B" w:rsidP="00E3233A">
                  <w:pPr>
                    <w:rPr>
                      <w:rFonts w:ascii="Helvetica Light" w:hAnsi="Helvetica Light" w:cs="Arial"/>
                      <w:b w:val="0"/>
                      <w:color w:val="404040" w:themeColor="text1" w:themeTint="BF"/>
                      <w:sz w:val="14"/>
                      <w:szCs w:val="14"/>
                    </w:rPr>
                  </w:pPr>
                  <w:r w:rsidRPr="00BC3453">
                    <w:rPr>
                      <w:rFonts w:ascii="Helvetica Light" w:hAnsi="Helvetica Light" w:cs="Arial"/>
                      <w:b w:val="0"/>
                      <w:color w:val="404040" w:themeColor="text1" w:themeTint="BF"/>
                      <w:sz w:val="14"/>
                      <w:szCs w:val="14"/>
                    </w:rPr>
                    <w:t>Viscosity Index, ASTM D2270</w:t>
                  </w:r>
                </w:p>
              </w:tc>
              <w:tc>
                <w:tcPr>
                  <w:tcW w:w="2902" w:type="dxa"/>
                </w:tcPr>
                <w:p w14:paraId="522EB670" w14:textId="301C5321" w:rsidR="00CF376B" w:rsidRPr="00BC3453" w:rsidRDefault="002647D9" w:rsidP="00A62D90">
                  <w:pPr>
                    <w:widowControl w:val="0"/>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Helvetica Light" w:hAnsi="Helvetica Light" w:cs="Arial"/>
                      <w:color w:val="404040" w:themeColor="text1" w:themeTint="BF"/>
                      <w:sz w:val="14"/>
                      <w:szCs w:val="14"/>
                    </w:rPr>
                  </w:pPr>
                  <w:r>
                    <w:rPr>
                      <w:rFonts w:ascii="Helvetica Light" w:hAnsi="Helvetica Light" w:cs="Arial"/>
                      <w:color w:val="404040" w:themeColor="text1" w:themeTint="BF"/>
                      <w:sz w:val="14"/>
                      <w:szCs w:val="14"/>
                    </w:rPr>
                    <w:t>164</w:t>
                  </w:r>
                </w:p>
              </w:tc>
            </w:tr>
            <w:tr w:rsidR="00CF376B" w:rsidRPr="00441E3E" w14:paraId="488843FD" w14:textId="77777777" w:rsidTr="008D42C0">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6490" w:type="dxa"/>
                </w:tcPr>
                <w:p w14:paraId="26F9185B" w14:textId="77777777" w:rsidR="00CF376B" w:rsidRPr="00BC3453" w:rsidRDefault="00CF376B" w:rsidP="00E3233A">
                  <w:pPr>
                    <w:rPr>
                      <w:rFonts w:ascii="Helvetica Light" w:hAnsi="Helvetica Light" w:cs="Arial"/>
                      <w:b w:val="0"/>
                      <w:color w:val="404040" w:themeColor="text1" w:themeTint="BF"/>
                      <w:sz w:val="14"/>
                      <w:szCs w:val="14"/>
                    </w:rPr>
                  </w:pPr>
                  <w:r w:rsidRPr="00BC3453">
                    <w:rPr>
                      <w:rFonts w:ascii="Helvetica Light" w:hAnsi="Helvetica Light" w:cs="Arial"/>
                      <w:b w:val="0"/>
                      <w:color w:val="404040" w:themeColor="text1" w:themeTint="BF"/>
                      <w:sz w:val="14"/>
                      <w:szCs w:val="14"/>
                    </w:rPr>
                    <w:t>Flash Point(COC),</w:t>
                  </w:r>
                  <w:r w:rsidRPr="00BC3453">
                    <w:rPr>
                      <w:rFonts w:ascii="Helvetica Light" w:hAnsi="Helvetica Light"/>
                      <w:b w:val="0"/>
                      <w:color w:val="404040" w:themeColor="text1" w:themeTint="BF"/>
                      <w:sz w:val="14"/>
                      <w:szCs w:val="14"/>
                    </w:rPr>
                    <w:t xml:space="preserve"> </w:t>
                  </w:r>
                  <w:r w:rsidRPr="00BC3453">
                    <w:rPr>
                      <w:rFonts w:ascii="Helvetica Light" w:hAnsi="Helvetica Light" w:cs="Arial"/>
                      <w:b w:val="0"/>
                      <w:color w:val="404040" w:themeColor="text1" w:themeTint="BF"/>
                      <w:sz w:val="14"/>
                      <w:szCs w:val="14"/>
                    </w:rPr>
                    <w:t xml:space="preserve">°C, ASTM D92 </w:t>
                  </w:r>
                </w:p>
              </w:tc>
              <w:tc>
                <w:tcPr>
                  <w:tcW w:w="2902" w:type="dxa"/>
                </w:tcPr>
                <w:p w14:paraId="3D2827B6" w14:textId="2E5E8B06" w:rsidR="00CF376B" w:rsidRPr="00BC3453" w:rsidRDefault="002647D9" w:rsidP="002647D9">
                  <w:pPr>
                    <w:widowControl w:val="0"/>
                    <w:autoSpaceDE w:val="0"/>
                    <w:autoSpaceDN w:val="0"/>
                    <w:adjustRightInd w:val="0"/>
                    <w:spacing w:line="208" w:lineRule="exact"/>
                    <w:ind w:left="60"/>
                    <w:jc w:val="center"/>
                    <w:cnfStyle w:val="000000100000" w:firstRow="0" w:lastRow="0" w:firstColumn="0" w:lastColumn="0" w:oddVBand="0" w:evenVBand="0" w:oddHBand="1" w:evenHBand="0" w:firstRowFirstColumn="0" w:firstRowLastColumn="0" w:lastRowFirstColumn="0" w:lastRowLastColumn="0"/>
                    <w:rPr>
                      <w:rFonts w:ascii="Helvetica Light" w:hAnsi="Helvetica Light" w:cs="Arial"/>
                      <w:color w:val="404040" w:themeColor="text1" w:themeTint="BF"/>
                      <w:sz w:val="14"/>
                      <w:szCs w:val="14"/>
                    </w:rPr>
                  </w:pPr>
                  <w:r>
                    <w:rPr>
                      <w:rFonts w:ascii="Helvetica Light" w:hAnsi="Helvetica Light" w:cs="Arial"/>
                      <w:color w:val="404040" w:themeColor="text1" w:themeTint="BF"/>
                      <w:sz w:val="14"/>
                      <w:szCs w:val="14"/>
                    </w:rPr>
                    <w:t>228</w:t>
                  </w:r>
                </w:p>
              </w:tc>
            </w:tr>
            <w:tr w:rsidR="00CF376B" w:rsidRPr="00441E3E" w14:paraId="4C9BF787" w14:textId="77777777" w:rsidTr="008D42C0">
              <w:trPr>
                <w:trHeight w:val="279"/>
              </w:trPr>
              <w:tc>
                <w:tcPr>
                  <w:cnfStyle w:val="001000000000" w:firstRow="0" w:lastRow="0" w:firstColumn="1" w:lastColumn="0" w:oddVBand="0" w:evenVBand="0" w:oddHBand="0" w:evenHBand="0" w:firstRowFirstColumn="0" w:firstRowLastColumn="0" w:lastRowFirstColumn="0" w:lastRowLastColumn="0"/>
                  <w:tcW w:w="6490" w:type="dxa"/>
                </w:tcPr>
                <w:p w14:paraId="2EA516B4" w14:textId="77777777" w:rsidR="00CF376B" w:rsidRPr="00BC3453" w:rsidRDefault="00CF376B" w:rsidP="00E3233A">
                  <w:pPr>
                    <w:rPr>
                      <w:rFonts w:ascii="Helvetica Light" w:hAnsi="Helvetica Light" w:cs="Arial"/>
                      <w:b w:val="0"/>
                      <w:color w:val="404040" w:themeColor="text1" w:themeTint="BF"/>
                      <w:sz w:val="14"/>
                      <w:szCs w:val="14"/>
                    </w:rPr>
                  </w:pPr>
                  <w:r w:rsidRPr="00BC3453">
                    <w:rPr>
                      <w:rFonts w:ascii="Helvetica Light" w:hAnsi="Helvetica Light" w:cs="Arial"/>
                      <w:b w:val="0"/>
                      <w:color w:val="404040" w:themeColor="text1" w:themeTint="BF"/>
                      <w:sz w:val="14"/>
                      <w:szCs w:val="14"/>
                    </w:rPr>
                    <w:t>Pour Point, °C, ASTM D97</w:t>
                  </w:r>
                </w:p>
              </w:tc>
              <w:tc>
                <w:tcPr>
                  <w:tcW w:w="2902" w:type="dxa"/>
                </w:tcPr>
                <w:p w14:paraId="0E64D069" w14:textId="76F23884" w:rsidR="00CF376B" w:rsidRPr="00BC3453" w:rsidRDefault="00346A02" w:rsidP="008A7DCC">
                  <w:pPr>
                    <w:jc w:val="center"/>
                    <w:cnfStyle w:val="000000000000" w:firstRow="0" w:lastRow="0" w:firstColumn="0" w:lastColumn="0" w:oddVBand="0" w:evenVBand="0" w:oddHBand="0" w:evenHBand="0" w:firstRowFirstColumn="0" w:firstRowLastColumn="0" w:lastRowFirstColumn="0" w:lastRowLastColumn="0"/>
                    <w:rPr>
                      <w:rFonts w:ascii="Helvetica Light" w:hAnsi="Helvetica Light" w:cs="Arial"/>
                      <w:color w:val="404040" w:themeColor="text1" w:themeTint="BF"/>
                      <w:sz w:val="14"/>
                      <w:szCs w:val="14"/>
                    </w:rPr>
                  </w:pPr>
                  <w:r>
                    <w:rPr>
                      <w:rFonts w:ascii="Helvetica Light" w:hAnsi="Helvetica Light" w:cs="Arial"/>
                      <w:color w:val="404040" w:themeColor="text1" w:themeTint="BF"/>
                      <w:sz w:val="14"/>
                      <w:szCs w:val="14"/>
                    </w:rPr>
                    <w:t>-39</w:t>
                  </w:r>
                </w:p>
              </w:tc>
            </w:tr>
            <w:tr w:rsidR="0002398D" w:rsidRPr="00441E3E" w14:paraId="06B46DB8" w14:textId="77777777" w:rsidTr="008D42C0">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6490" w:type="dxa"/>
                </w:tcPr>
                <w:p w14:paraId="3CED874F" w14:textId="314B9003" w:rsidR="0002398D" w:rsidRPr="00BC3453" w:rsidRDefault="0002398D" w:rsidP="0002398D">
                  <w:pPr>
                    <w:rPr>
                      <w:rFonts w:ascii="Helvetica Light" w:hAnsi="Helvetica Light" w:cs="Arial"/>
                      <w:color w:val="404040" w:themeColor="text1" w:themeTint="BF"/>
                      <w:sz w:val="14"/>
                      <w:szCs w:val="14"/>
                    </w:rPr>
                  </w:pPr>
                  <w:r w:rsidRPr="00BC3453">
                    <w:rPr>
                      <w:rFonts w:ascii="Helvetica Light" w:hAnsi="Helvetica Light" w:cs="Arial"/>
                      <w:b w:val="0"/>
                      <w:color w:val="404040" w:themeColor="text1" w:themeTint="BF"/>
                      <w:sz w:val="14"/>
                      <w:szCs w:val="14"/>
                    </w:rPr>
                    <w:t>Total Base Number (TBN)</w:t>
                  </w:r>
                  <w:r>
                    <w:rPr>
                      <w:rFonts w:ascii="Helvetica Light" w:hAnsi="Helvetica Light" w:cs="Arial"/>
                      <w:b w:val="0"/>
                      <w:color w:val="404040" w:themeColor="text1" w:themeTint="BF"/>
                      <w:sz w:val="14"/>
                      <w:szCs w:val="14"/>
                    </w:rPr>
                    <w:t xml:space="preserve">, </w:t>
                  </w:r>
                  <w:r w:rsidRPr="004B006D">
                    <w:rPr>
                      <w:rFonts w:ascii="Helvetica Light" w:hAnsi="Helvetica Light" w:cs="Arial"/>
                      <w:b w:val="0"/>
                      <w:color w:val="404040" w:themeColor="text1" w:themeTint="BF"/>
                      <w:sz w:val="14"/>
                      <w:szCs w:val="14"/>
                    </w:rPr>
                    <w:t>mg KOH/g, ASTM D2896</w:t>
                  </w:r>
                  <w:r w:rsidRPr="004B006D">
                    <w:rPr>
                      <w:rFonts w:ascii="Helvetica Light" w:hAnsi="Helvetica Light" w:cs="Arial"/>
                      <w:b w:val="0"/>
                      <w:color w:val="404040" w:themeColor="text1" w:themeTint="BF"/>
                      <w:sz w:val="14"/>
                      <w:szCs w:val="14"/>
                    </w:rPr>
                    <w:tab/>
                  </w:r>
                </w:p>
              </w:tc>
              <w:tc>
                <w:tcPr>
                  <w:tcW w:w="2902" w:type="dxa"/>
                </w:tcPr>
                <w:p w14:paraId="7F6CA9A0" w14:textId="7892A3C5" w:rsidR="0002398D" w:rsidRDefault="002647D9" w:rsidP="00AB3C82">
                  <w:pPr>
                    <w:jc w:val="center"/>
                    <w:cnfStyle w:val="000000100000" w:firstRow="0" w:lastRow="0" w:firstColumn="0" w:lastColumn="0" w:oddVBand="0" w:evenVBand="0" w:oddHBand="1" w:evenHBand="0" w:firstRowFirstColumn="0" w:firstRowLastColumn="0" w:lastRowFirstColumn="0" w:lastRowLastColumn="0"/>
                    <w:rPr>
                      <w:rFonts w:ascii="Helvetica Light" w:hAnsi="Helvetica Light" w:cs="Arial"/>
                      <w:color w:val="404040" w:themeColor="text1" w:themeTint="BF"/>
                      <w:sz w:val="14"/>
                      <w:szCs w:val="14"/>
                    </w:rPr>
                  </w:pPr>
                  <w:r>
                    <w:rPr>
                      <w:rFonts w:ascii="Helvetica Light" w:hAnsi="Helvetica Light" w:cs="Arial"/>
                      <w:color w:val="404040" w:themeColor="text1" w:themeTint="BF"/>
                      <w:sz w:val="14"/>
                      <w:szCs w:val="14"/>
                    </w:rPr>
                    <w:t>8</w:t>
                  </w:r>
                </w:p>
              </w:tc>
            </w:tr>
          </w:tbl>
          <w:p w14:paraId="4F0E1CA7" w14:textId="77777777" w:rsidR="00CF376B" w:rsidRPr="00441E3E" w:rsidRDefault="00CF376B" w:rsidP="00794EFE">
            <w:pPr>
              <w:rPr>
                <w:rFonts w:asciiTheme="majorHAnsi" w:hAnsiTheme="majorHAnsi"/>
                <w:sz w:val="14"/>
                <w:szCs w:val="14"/>
              </w:rPr>
            </w:pPr>
          </w:p>
        </w:tc>
      </w:tr>
    </w:tbl>
    <w:p w14:paraId="20199DA5" w14:textId="597BC260" w:rsidR="00F43B14" w:rsidRPr="00F43B14" w:rsidRDefault="00F43B14" w:rsidP="00F43B14">
      <w:pPr>
        <w:widowControl w:val="0"/>
        <w:autoSpaceDE w:val="0"/>
        <w:autoSpaceDN w:val="0"/>
        <w:adjustRightInd w:val="0"/>
        <w:spacing w:after="0" w:line="180" w:lineRule="exact"/>
        <w:rPr>
          <w:rFonts w:ascii="Helvetica Light" w:eastAsia="Times New Roman" w:hAnsi="Helvetica Light" w:cs="Arial"/>
          <w:color w:val="404040" w:themeColor="text1" w:themeTint="BF"/>
          <w:sz w:val="12"/>
          <w:szCs w:val="12"/>
        </w:rPr>
      </w:pPr>
      <w:r w:rsidRPr="00F43B14">
        <w:rPr>
          <w:rFonts w:ascii="Helvetica Light" w:eastAsia="Times New Roman" w:hAnsi="Helvetica Light" w:cs="Arial"/>
          <w:color w:val="404040" w:themeColor="text1" w:themeTint="BF"/>
          <w:sz w:val="12"/>
          <w:szCs w:val="12"/>
        </w:rPr>
        <w:t xml:space="preserve">Note: These characteristics are typical of current production. While future production will conform to </w:t>
      </w:r>
      <w:r w:rsidR="000834AF">
        <w:rPr>
          <w:rFonts w:ascii="Helvetica Light" w:eastAsia="Times New Roman" w:hAnsi="Helvetica Light" w:cs="Arial"/>
          <w:color w:val="404040" w:themeColor="text1" w:themeTint="BF"/>
          <w:sz w:val="12"/>
          <w:szCs w:val="12"/>
        </w:rPr>
        <w:t>RHINO</w:t>
      </w:r>
      <w:r w:rsidRPr="00F43B14">
        <w:rPr>
          <w:rFonts w:ascii="Helvetica Light" w:eastAsia="Times New Roman" w:hAnsi="Helvetica Light" w:cs="Arial"/>
          <w:color w:val="404040" w:themeColor="text1" w:themeTint="BF"/>
          <w:sz w:val="12"/>
          <w:szCs w:val="12"/>
        </w:rPr>
        <w:t>’s specification, variations in these characteristics may occur.</w:t>
      </w:r>
    </w:p>
    <w:p w14:paraId="53C48473" w14:textId="368CB107" w:rsidR="00441E3E" w:rsidRPr="00F43B14" w:rsidRDefault="00912105" w:rsidP="000834AF">
      <w:pPr>
        <w:widowControl w:val="0"/>
        <w:autoSpaceDE w:val="0"/>
        <w:autoSpaceDN w:val="0"/>
        <w:adjustRightInd w:val="0"/>
        <w:spacing w:after="0" w:line="180" w:lineRule="exact"/>
        <w:rPr>
          <w:rFonts w:asciiTheme="majorHAnsi" w:eastAsia="Times New Roman" w:hAnsiTheme="majorHAnsi" w:cs="Arial"/>
          <w:sz w:val="12"/>
          <w:szCs w:val="12"/>
        </w:rPr>
      </w:pPr>
      <w:r>
        <w:rPr>
          <w:rFonts w:ascii="Helvetica Light" w:hAnsi="Helvetica Light" w:cs="Arial"/>
          <w:color w:val="404040" w:themeColor="text1" w:themeTint="BF"/>
          <w:sz w:val="12"/>
          <w:szCs w:val="12"/>
        </w:rPr>
        <w:t xml:space="preserve">                                                                                                                                                                                          </w:t>
      </w:r>
      <w:r w:rsidR="00C973FF">
        <w:rPr>
          <w:rFonts w:ascii="Helvetica Light" w:hAnsi="Helvetica Light" w:cs="Arial"/>
          <w:color w:val="404040" w:themeColor="text1" w:themeTint="BF"/>
          <w:sz w:val="12"/>
          <w:szCs w:val="12"/>
        </w:rPr>
        <w:t xml:space="preserve">           </w:t>
      </w:r>
      <w:r w:rsidR="000834AF">
        <w:rPr>
          <w:rFonts w:ascii="Helvetica Light" w:hAnsi="Helvetica Light" w:cs="Arial"/>
          <w:color w:val="404040" w:themeColor="text1" w:themeTint="BF"/>
          <w:sz w:val="12"/>
          <w:szCs w:val="12"/>
        </w:rPr>
        <w:t>R</w:t>
      </w:r>
      <w:bookmarkStart w:id="0" w:name="_GoBack"/>
      <w:bookmarkEnd w:id="0"/>
      <w:r w:rsidRPr="00912105">
        <w:rPr>
          <w:rFonts w:ascii="Helvetica Light" w:hAnsi="Helvetica Light" w:cs="Arial"/>
          <w:color w:val="404040" w:themeColor="text1" w:themeTint="BF"/>
          <w:sz w:val="12"/>
          <w:szCs w:val="12"/>
        </w:rPr>
        <w:t>/PDS/AL/0</w:t>
      </w:r>
      <w:r w:rsidR="00230B40">
        <w:rPr>
          <w:rFonts w:ascii="Helvetica Light" w:hAnsi="Helvetica Light" w:cs="Arial"/>
          <w:color w:val="404040" w:themeColor="text1" w:themeTint="BF"/>
          <w:sz w:val="12"/>
          <w:szCs w:val="12"/>
        </w:rPr>
        <w:t>13</w:t>
      </w:r>
      <w:r w:rsidR="006C4BB0">
        <w:rPr>
          <w:rFonts w:ascii="Helvetica Light" w:hAnsi="Helvetica Light" w:cs="Arial"/>
          <w:color w:val="404040" w:themeColor="text1" w:themeTint="BF"/>
          <w:sz w:val="12"/>
          <w:szCs w:val="12"/>
        </w:rPr>
        <w:t>-</w:t>
      </w:r>
      <w:r w:rsidR="00230B40" w:rsidRPr="00230B40">
        <w:rPr>
          <w:rFonts w:ascii="Helvetica Light" w:hAnsi="Helvetica Light" w:cs="Arial"/>
          <w:color w:val="404040" w:themeColor="text1" w:themeTint="BF"/>
          <w:sz w:val="12"/>
          <w:szCs w:val="12"/>
        </w:rPr>
        <w:t>12446AL-5885</w:t>
      </w:r>
      <w:r w:rsidRPr="00912105">
        <w:rPr>
          <w:rFonts w:ascii="Helvetica Light" w:hAnsi="Helvetica Light" w:cs="Arial"/>
          <w:color w:val="404040" w:themeColor="text1" w:themeTint="BF"/>
          <w:sz w:val="12"/>
          <w:szCs w:val="12"/>
        </w:rPr>
        <w:t>/0</w:t>
      </w:r>
      <w:r w:rsidR="000D6ED5">
        <w:rPr>
          <w:rFonts w:ascii="Helvetica Light" w:hAnsi="Helvetica Light" w:cs="Arial"/>
          <w:color w:val="404040" w:themeColor="text1" w:themeTint="BF"/>
          <w:sz w:val="12"/>
          <w:szCs w:val="12"/>
        </w:rPr>
        <w:t>2</w:t>
      </w:r>
      <w:r w:rsidRPr="00912105">
        <w:rPr>
          <w:rFonts w:ascii="Helvetica Light" w:hAnsi="Helvetica Light" w:cs="Arial"/>
          <w:color w:val="404040" w:themeColor="text1" w:themeTint="BF"/>
          <w:sz w:val="12"/>
          <w:szCs w:val="12"/>
        </w:rPr>
        <w:t>*, 04.0</w:t>
      </w:r>
      <w:r w:rsidR="00057D1E">
        <w:rPr>
          <w:rFonts w:ascii="Helvetica Light" w:hAnsi="Helvetica Light" w:cs="Arial"/>
          <w:color w:val="404040" w:themeColor="text1" w:themeTint="BF"/>
          <w:sz w:val="12"/>
          <w:szCs w:val="12"/>
        </w:rPr>
        <w:t>7.24</w:t>
      </w:r>
      <w:r w:rsidRPr="00912105">
        <w:rPr>
          <w:rFonts w:ascii="Helvetica Light" w:hAnsi="Helvetica Light" w:cs="Arial"/>
          <w:color w:val="404040" w:themeColor="text1" w:themeTint="BF"/>
          <w:sz w:val="12"/>
          <w:szCs w:val="12"/>
        </w:rPr>
        <w:t>, Page 1/1</w:t>
      </w:r>
      <w:r w:rsidR="00F43B14" w:rsidRPr="00F43B14">
        <w:rPr>
          <w:rFonts w:ascii="Helvetica Light" w:hAnsi="Helvetica Light" w:cs="Arial"/>
          <w:color w:val="404040" w:themeColor="text1" w:themeTint="BF"/>
          <w:sz w:val="12"/>
          <w:szCs w:val="12"/>
        </w:rPr>
        <w:tab/>
      </w:r>
      <w:r w:rsidR="00F43B14" w:rsidRPr="00F43B14">
        <w:rPr>
          <w:rFonts w:ascii="Helvetica Light" w:hAnsi="Helvetica Light" w:cs="Arial"/>
          <w:color w:val="404040" w:themeColor="text1" w:themeTint="BF"/>
          <w:sz w:val="12"/>
          <w:szCs w:val="12"/>
        </w:rPr>
        <w:tab/>
      </w:r>
      <w:r w:rsidR="00F43B14" w:rsidRPr="00F43B14">
        <w:rPr>
          <w:rFonts w:ascii="Helvetica Light" w:hAnsi="Helvetica Light" w:cs="Arial"/>
          <w:color w:val="404040" w:themeColor="text1" w:themeTint="BF"/>
          <w:sz w:val="12"/>
          <w:szCs w:val="12"/>
        </w:rPr>
        <w:tab/>
        <w:t xml:space="preserve"> </w:t>
      </w:r>
      <w:r w:rsidR="00FE2153">
        <w:rPr>
          <w:rFonts w:ascii="Helvetica Light" w:hAnsi="Helvetica Light" w:cs="Arial"/>
          <w:color w:val="404040" w:themeColor="text1" w:themeTint="BF"/>
          <w:sz w:val="12"/>
          <w:szCs w:val="12"/>
        </w:rPr>
        <w:t xml:space="preserve">                                                                                                                                                                       </w:t>
      </w:r>
      <w:r w:rsidR="0010088F">
        <w:rPr>
          <w:rFonts w:ascii="Helvetica Light" w:hAnsi="Helvetica Light" w:cs="Arial"/>
          <w:color w:val="404040" w:themeColor="text1" w:themeTint="BF"/>
          <w:sz w:val="12"/>
          <w:szCs w:val="12"/>
        </w:rPr>
        <w:t xml:space="preserve">          </w:t>
      </w:r>
      <w:r w:rsidR="00FE2153" w:rsidRPr="00FE2153">
        <w:rPr>
          <w:rFonts w:ascii="Helvetica Light" w:hAnsi="Helvetica Light" w:cs="Arial"/>
          <w:color w:val="404040" w:themeColor="text1" w:themeTint="BF"/>
          <w:sz w:val="12"/>
          <w:szCs w:val="12"/>
        </w:rPr>
        <w:t xml:space="preserve">* supersedes all previous versions              </w:t>
      </w:r>
      <w:r w:rsidR="00F43B14" w:rsidRPr="00F43B14">
        <w:rPr>
          <w:rFonts w:ascii="Helvetica Light" w:hAnsi="Helvetica Light" w:cs="Arial"/>
          <w:color w:val="404040" w:themeColor="text1" w:themeTint="BF"/>
          <w:sz w:val="12"/>
          <w:szCs w:val="12"/>
        </w:rPr>
        <w:t xml:space="preserve">                       </w:t>
      </w:r>
      <w:r w:rsidR="00F43B14">
        <w:rPr>
          <w:rFonts w:ascii="Helvetica Light" w:hAnsi="Helvetica Light" w:cs="Arial"/>
          <w:color w:val="404040" w:themeColor="text1" w:themeTint="BF"/>
          <w:sz w:val="12"/>
          <w:szCs w:val="12"/>
        </w:rPr>
        <w:t xml:space="preserve">                                                                                                                                                                             </w:t>
      </w:r>
      <w:r w:rsidR="00F43B14" w:rsidRPr="00F43B14">
        <w:rPr>
          <w:rFonts w:ascii="Helvetica Light" w:hAnsi="Helvetica Light" w:cs="Arial"/>
          <w:color w:val="404040" w:themeColor="text1" w:themeTint="BF"/>
          <w:sz w:val="12"/>
          <w:szCs w:val="12"/>
        </w:rPr>
        <w:t xml:space="preserve">     </w:t>
      </w:r>
      <w:r w:rsidR="00FE2153">
        <w:rPr>
          <w:rFonts w:ascii="Helvetica Light" w:hAnsi="Helvetica Light" w:cs="Arial"/>
          <w:color w:val="404040" w:themeColor="text1" w:themeTint="BF"/>
          <w:sz w:val="12"/>
          <w:szCs w:val="12"/>
        </w:rPr>
        <w:t xml:space="preserve">                 </w:t>
      </w:r>
    </w:p>
    <w:p w14:paraId="0B145AAD" w14:textId="675D15E8" w:rsidR="00441E3E" w:rsidRPr="00F43B14" w:rsidRDefault="00FE2153" w:rsidP="00F82FD9">
      <w:pPr>
        <w:widowControl w:val="0"/>
        <w:autoSpaceDE w:val="0"/>
        <w:autoSpaceDN w:val="0"/>
        <w:adjustRightInd w:val="0"/>
        <w:spacing w:after="0" w:line="180" w:lineRule="exact"/>
        <w:rPr>
          <w:rFonts w:asciiTheme="majorHAnsi" w:eastAsia="Times New Roman" w:hAnsiTheme="majorHAnsi" w:cs="Arial"/>
          <w:sz w:val="12"/>
          <w:szCs w:val="12"/>
        </w:rPr>
      </w:pPr>
      <w:r>
        <w:rPr>
          <w:rFonts w:asciiTheme="majorHAnsi" w:eastAsia="Times New Roman" w:hAnsiTheme="majorHAnsi" w:cs="Arial"/>
          <w:sz w:val="12"/>
          <w:szCs w:val="12"/>
        </w:rPr>
        <w:t xml:space="preserve">                                                                                                                                                                             </w:t>
      </w:r>
    </w:p>
    <w:p w14:paraId="2294F1B9" w14:textId="5AFACE25" w:rsidR="000D3549" w:rsidRPr="00BC3453" w:rsidRDefault="00AA7075" w:rsidP="000E0E5E">
      <w:pPr>
        <w:widowControl w:val="0"/>
        <w:autoSpaceDE w:val="0"/>
        <w:autoSpaceDN w:val="0"/>
        <w:adjustRightInd w:val="0"/>
        <w:spacing w:after="0" w:line="180" w:lineRule="exact"/>
        <w:rPr>
          <w:rFonts w:ascii="Helvetica Light" w:hAnsi="Helvetica Light" w:cs="Arial"/>
          <w:color w:val="404040" w:themeColor="text1" w:themeTint="BF"/>
          <w:sz w:val="12"/>
          <w:szCs w:val="12"/>
        </w:rPr>
      </w:pPr>
      <w:r w:rsidRPr="00F43B14">
        <w:rPr>
          <w:rFonts w:ascii="Helvetica Light" w:eastAsiaTheme="minorHAnsi" w:hAnsi="Helvetica Light" w:cs="Arial-BoldMT"/>
          <w:b/>
          <w:bCs/>
          <w:color w:val="808080" w:themeColor="background1" w:themeShade="80"/>
          <w:sz w:val="18"/>
          <w:szCs w:val="18"/>
        </w:rPr>
        <w:t>Packing :</w:t>
      </w:r>
      <w:r w:rsidRPr="00F43B14">
        <w:rPr>
          <w:rFonts w:ascii="Helvetica Light" w:eastAsiaTheme="minorHAnsi" w:hAnsi="Helvetica Light" w:cs="Arial-BoldMT"/>
          <w:color w:val="808080" w:themeColor="background1" w:themeShade="80"/>
          <w:sz w:val="18"/>
          <w:szCs w:val="18"/>
        </w:rPr>
        <w:t xml:space="preserve"> </w:t>
      </w:r>
      <w:r w:rsidRPr="00F43B14">
        <w:rPr>
          <w:rFonts w:ascii="Helvetica Light" w:eastAsiaTheme="minorHAnsi" w:hAnsi="Helvetica Light" w:cs="Arial-BoldMT"/>
          <w:color w:val="808080" w:themeColor="background1" w:themeShade="80"/>
          <w:sz w:val="15"/>
          <w:szCs w:val="15"/>
        </w:rPr>
        <w:t>700 ml ,800 ml , 1L , 2L, 3L, 4L, 5L, 6.5L, 7L, 8L,16L,18L, 20L, 25L, 200L, 205L, 208L, 210L</w:t>
      </w:r>
      <w:r w:rsidR="00EA029B" w:rsidRPr="00BC3453">
        <w:rPr>
          <w:rFonts w:ascii="Helvetica Light" w:hAnsi="Helvetica Light" w:cs="Times New Roman"/>
          <w:i/>
          <w:color w:val="404040" w:themeColor="text1" w:themeTint="BF"/>
          <w:sz w:val="12"/>
          <w:szCs w:val="12"/>
        </w:rPr>
        <w:t xml:space="preserve"> </w:t>
      </w:r>
    </w:p>
    <w:sectPr w:rsidR="000D3549" w:rsidRPr="00BC3453" w:rsidSect="001E292D">
      <w:headerReference w:type="default" r:id="rId8"/>
      <w:footerReference w:type="even" r:id="rId9"/>
      <w:footerReference w:type="default" r:id="rId10"/>
      <w:pgSz w:w="12240" w:h="15840"/>
      <w:pgMar w:top="1440" w:right="1440" w:bottom="144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98E3F9" w14:textId="77777777" w:rsidR="00B1183D" w:rsidRDefault="00B1183D" w:rsidP="00E648BC">
      <w:pPr>
        <w:spacing w:after="0" w:line="240" w:lineRule="auto"/>
      </w:pPr>
      <w:r>
        <w:separator/>
      </w:r>
    </w:p>
  </w:endnote>
  <w:endnote w:type="continuationSeparator" w:id="0">
    <w:p w14:paraId="634CCD11" w14:textId="77777777" w:rsidR="00B1183D" w:rsidRDefault="00B1183D" w:rsidP="00E648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uturis">
    <w:altName w:val="Futuris"/>
    <w:panose1 w:val="00000000000000000000"/>
    <w:charset w:val="00"/>
    <w:family w:val="swiss"/>
    <w:notTrueType/>
    <w:pitch w:val="default"/>
    <w:sig w:usb0="00000003" w:usb1="00000000" w:usb2="00000000" w:usb3="00000000" w:csb0="00000001" w:csb1="00000000"/>
  </w:font>
  <w:font w:name="HelveticaNeue Bold">
    <w:altName w:val="Times New Roman"/>
    <w:panose1 w:val="00000000000000000000"/>
    <w:charset w:val="00"/>
    <w:family w:val="roman"/>
    <w:notTrueType/>
    <w:pitch w:val="default"/>
  </w:font>
  <w:font w:name="Arial Rounded MT Bold">
    <w:panose1 w:val="020F0704030504030204"/>
    <w:charset w:val="00"/>
    <w:family w:val="swiss"/>
    <w:pitch w:val="variable"/>
    <w:sig w:usb0="00000003" w:usb1="00000000" w:usb2="00000000" w:usb3="00000000" w:csb0="00000001" w:csb1="00000000"/>
  </w:font>
  <w:font w:name="Helvetica Light">
    <w:altName w:val="Bahnschrift Light"/>
    <w:charset w:val="00"/>
    <w:family w:val="swiss"/>
    <w:pitch w:val="variable"/>
    <w:sig w:usb0="00000003" w:usb1="00000000" w:usb2="00000000" w:usb3="00000000" w:csb0="00000001" w:csb1="00000000"/>
  </w:font>
  <w:font w:name="HelveticaNeueLTStd-Roman">
    <w:panose1 w:val="00000000000000000000"/>
    <w:charset w:val="00"/>
    <w:family w:val="swiss"/>
    <w:notTrueType/>
    <w:pitch w:val="default"/>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BoldM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E40E48" w14:textId="77777777" w:rsidR="0004406D" w:rsidRDefault="0004406D" w:rsidP="0004406D">
    <w:pPr>
      <w:pStyle w:val="Footer"/>
    </w:pPr>
    <w:r>
      <w:t>v1.0*, 17.07.14, Page 1/1</w:t>
    </w:r>
  </w:p>
  <w:p w14:paraId="0404E3A9" w14:textId="77777777" w:rsidR="0004406D" w:rsidRPr="0004406D" w:rsidRDefault="0004406D" w:rsidP="0004406D">
    <w:pPr>
      <w:pStyle w:val="Footer"/>
    </w:pPr>
    <w:r>
      <w:t>* supersedes all previous versions</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05D23F" w14:textId="44508442" w:rsidR="00E648BC" w:rsidRPr="00BC3453" w:rsidRDefault="00B91D1B" w:rsidP="006604ED">
    <w:pPr>
      <w:tabs>
        <w:tab w:val="left" w:pos="3684"/>
        <w:tab w:val="center" w:pos="4815"/>
        <w:tab w:val="right" w:pos="9630"/>
      </w:tabs>
      <w:spacing w:after="0" w:line="240" w:lineRule="auto"/>
      <w:jc w:val="center"/>
      <w:rPr>
        <w:rFonts w:ascii="Helvetica Light" w:eastAsia="Times New Roman" w:hAnsi="Helvetica Light" w:cs="Times New Roman"/>
        <w:iCs/>
        <w:color w:val="808080" w:themeColor="background1" w:themeShade="80"/>
        <w:sz w:val="12"/>
        <w:szCs w:val="12"/>
      </w:rPr>
    </w:pPr>
    <w:r w:rsidRPr="004951BD">
      <w:rPr>
        <w:rFonts w:ascii="Helvetica Light" w:eastAsia="Times New Roman" w:hAnsi="Helvetica Light" w:cs="Times New Roman"/>
        <w:iCs/>
        <w:color w:val="808080" w:themeColor="background1" w:themeShade="80"/>
        <w:sz w:val="12"/>
        <w:szCs w:val="12"/>
      </w:rPr>
      <w:t>Health and Safety: Based on available information, this product is not expected to produce adverse effects on health when used for the intended application and the recommendations provided in the Material Safety Data Sheet (MSDS) are followed.  MSDS's are available upon request through your sales contact office,</w:t>
    </w:r>
    <w:r w:rsidR="008D42C0" w:rsidRPr="004951BD">
      <w:rPr>
        <w:rFonts w:ascii="Helvetica Light" w:eastAsia="Times New Roman" w:hAnsi="Helvetica Light" w:cs="Times New Roman"/>
        <w:iCs/>
        <w:noProof/>
        <w:color w:val="808080" w:themeColor="background1" w:themeShade="80"/>
        <w:sz w:val="12"/>
        <w:szCs w:val="12"/>
      </w:rPr>
      <w:t xml:space="preserve"> </w:t>
    </w:r>
    <w:r w:rsidRPr="004951BD">
      <w:rPr>
        <w:rFonts w:ascii="Helvetica Light" w:eastAsia="Times New Roman" w:hAnsi="Helvetica Light" w:cs="Times New Roman"/>
        <w:iCs/>
        <w:color w:val="808080" w:themeColor="background1" w:themeShade="80"/>
        <w:sz w:val="12"/>
        <w:szCs w:val="12"/>
      </w:rPr>
      <w:t>or via the Internet.  This product should not be used for purposes other than its intended use.  If disposing off used product, take care to protect the environment.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A7DEEB" w14:textId="77777777" w:rsidR="00B1183D" w:rsidRDefault="00B1183D" w:rsidP="00E648BC">
      <w:pPr>
        <w:spacing w:after="0" w:line="240" w:lineRule="auto"/>
      </w:pPr>
      <w:r>
        <w:separator/>
      </w:r>
    </w:p>
  </w:footnote>
  <w:footnote w:type="continuationSeparator" w:id="0">
    <w:p w14:paraId="29EAF32E" w14:textId="77777777" w:rsidR="00B1183D" w:rsidRDefault="00B1183D" w:rsidP="00E648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DED89" w14:textId="1D2FC02A" w:rsidR="00797767" w:rsidRDefault="00E9145A" w:rsidP="005C48C5">
    <w:pPr>
      <w:pStyle w:val="Header"/>
    </w:pPr>
    <w:r>
      <w:tab/>
    </w:r>
    <w:r w:rsidR="005C48C5">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29"/>
    <w:multiLevelType w:val="hybridMultilevel"/>
    <w:tmpl w:val="00004823"/>
    <w:lvl w:ilvl="0" w:tplc="000018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285978"/>
    <w:multiLevelType w:val="hybridMultilevel"/>
    <w:tmpl w:val="4F12B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98636F"/>
    <w:multiLevelType w:val="hybridMultilevel"/>
    <w:tmpl w:val="E340C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565C8C"/>
    <w:multiLevelType w:val="hybridMultilevel"/>
    <w:tmpl w:val="7FE02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2F700B"/>
    <w:multiLevelType w:val="hybridMultilevel"/>
    <w:tmpl w:val="309E6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C5385E"/>
    <w:multiLevelType w:val="hybridMultilevel"/>
    <w:tmpl w:val="436C1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185FB5"/>
    <w:multiLevelType w:val="hybridMultilevel"/>
    <w:tmpl w:val="C8C23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182FD7"/>
    <w:multiLevelType w:val="hybridMultilevel"/>
    <w:tmpl w:val="12CC9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711681"/>
    <w:multiLevelType w:val="hybridMultilevel"/>
    <w:tmpl w:val="0EB0E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A65940"/>
    <w:multiLevelType w:val="hybridMultilevel"/>
    <w:tmpl w:val="3DD45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B037CD"/>
    <w:multiLevelType w:val="hybridMultilevel"/>
    <w:tmpl w:val="0ADA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E80398C"/>
    <w:multiLevelType w:val="hybridMultilevel"/>
    <w:tmpl w:val="BC0A6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E832EAC"/>
    <w:multiLevelType w:val="hybridMultilevel"/>
    <w:tmpl w:val="77D0F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F448A6"/>
    <w:multiLevelType w:val="hybridMultilevel"/>
    <w:tmpl w:val="9446C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1127E9"/>
    <w:multiLevelType w:val="hybridMultilevel"/>
    <w:tmpl w:val="BF862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6B0648C"/>
    <w:multiLevelType w:val="hybridMultilevel"/>
    <w:tmpl w:val="1D1E8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CC948FC"/>
    <w:multiLevelType w:val="hybridMultilevel"/>
    <w:tmpl w:val="658E4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EEE1B0C"/>
    <w:multiLevelType w:val="hybridMultilevel"/>
    <w:tmpl w:val="B34E44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EEE2601"/>
    <w:multiLevelType w:val="hybridMultilevel"/>
    <w:tmpl w:val="50B46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C51DDE"/>
    <w:multiLevelType w:val="hybridMultilevel"/>
    <w:tmpl w:val="EDD25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274599E"/>
    <w:multiLevelType w:val="hybridMultilevel"/>
    <w:tmpl w:val="8862AE72"/>
    <w:lvl w:ilvl="0" w:tplc="04090001">
      <w:start w:val="1"/>
      <w:numFmt w:val="bullet"/>
      <w:lvlText w:val=""/>
      <w:lvlJc w:val="left"/>
      <w:pPr>
        <w:tabs>
          <w:tab w:val="num" w:pos="720"/>
        </w:tabs>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711D3E4F"/>
    <w:multiLevelType w:val="hybridMultilevel"/>
    <w:tmpl w:val="15B62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64A47CF"/>
    <w:multiLevelType w:val="hybridMultilevel"/>
    <w:tmpl w:val="155012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BE139B9"/>
    <w:multiLevelType w:val="hybridMultilevel"/>
    <w:tmpl w:val="4C360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0"/>
  </w:num>
  <w:num w:numId="3">
    <w:abstractNumId w:val="2"/>
  </w:num>
  <w:num w:numId="4">
    <w:abstractNumId w:val="16"/>
  </w:num>
  <w:num w:numId="5">
    <w:abstractNumId w:val="11"/>
  </w:num>
  <w:num w:numId="6">
    <w:abstractNumId w:val="22"/>
  </w:num>
  <w:num w:numId="7">
    <w:abstractNumId w:val="18"/>
  </w:num>
  <w:num w:numId="8">
    <w:abstractNumId w:val="17"/>
  </w:num>
  <w:num w:numId="9">
    <w:abstractNumId w:val="9"/>
  </w:num>
  <w:num w:numId="10">
    <w:abstractNumId w:val="15"/>
  </w:num>
  <w:num w:numId="11">
    <w:abstractNumId w:val="12"/>
  </w:num>
  <w:num w:numId="12">
    <w:abstractNumId w:val="8"/>
  </w:num>
  <w:num w:numId="13">
    <w:abstractNumId w:val="1"/>
  </w:num>
  <w:num w:numId="14">
    <w:abstractNumId w:val="13"/>
  </w:num>
  <w:num w:numId="15">
    <w:abstractNumId w:val="21"/>
  </w:num>
  <w:num w:numId="16">
    <w:abstractNumId w:val="7"/>
  </w:num>
  <w:num w:numId="17">
    <w:abstractNumId w:val="14"/>
  </w:num>
  <w:num w:numId="18">
    <w:abstractNumId w:val="23"/>
  </w:num>
  <w:num w:numId="19">
    <w:abstractNumId w:val="19"/>
  </w:num>
  <w:num w:numId="20">
    <w:abstractNumId w:val="10"/>
  </w:num>
  <w:num w:numId="21">
    <w:abstractNumId w:val="4"/>
  </w:num>
  <w:num w:numId="22">
    <w:abstractNumId w:val="5"/>
  </w:num>
  <w:num w:numId="23">
    <w:abstractNumId w:val="6"/>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4"/>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5EF"/>
    <w:rsid w:val="000060FF"/>
    <w:rsid w:val="00011E88"/>
    <w:rsid w:val="0001584F"/>
    <w:rsid w:val="0002273F"/>
    <w:rsid w:val="0002398D"/>
    <w:rsid w:val="00024670"/>
    <w:rsid w:val="00024CBC"/>
    <w:rsid w:val="0002734C"/>
    <w:rsid w:val="0003227A"/>
    <w:rsid w:val="00033348"/>
    <w:rsid w:val="00033FAF"/>
    <w:rsid w:val="00036058"/>
    <w:rsid w:val="00036381"/>
    <w:rsid w:val="00036CD3"/>
    <w:rsid w:val="00037465"/>
    <w:rsid w:val="0004406D"/>
    <w:rsid w:val="00054A74"/>
    <w:rsid w:val="00054F12"/>
    <w:rsid w:val="00057D1E"/>
    <w:rsid w:val="00061937"/>
    <w:rsid w:val="000628F3"/>
    <w:rsid w:val="00065E12"/>
    <w:rsid w:val="000707D1"/>
    <w:rsid w:val="0007723D"/>
    <w:rsid w:val="000808A2"/>
    <w:rsid w:val="00080E82"/>
    <w:rsid w:val="000834AF"/>
    <w:rsid w:val="0008458D"/>
    <w:rsid w:val="00084C8F"/>
    <w:rsid w:val="000A3061"/>
    <w:rsid w:val="000A4CB0"/>
    <w:rsid w:val="000A518F"/>
    <w:rsid w:val="000A7A18"/>
    <w:rsid w:val="000C251A"/>
    <w:rsid w:val="000D3549"/>
    <w:rsid w:val="000D4070"/>
    <w:rsid w:val="000D482E"/>
    <w:rsid w:val="000D6582"/>
    <w:rsid w:val="000D6ED5"/>
    <w:rsid w:val="000D72E0"/>
    <w:rsid w:val="000E0925"/>
    <w:rsid w:val="000E0E5E"/>
    <w:rsid w:val="000E7A39"/>
    <w:rsid w:val="0010088F"/>
    <w:rsid w:val="0010142E"/>
    <w:rsid w:val="00101B39"/>
    <w:rsid w:val="00112BB3"/>
    <w:rsid w:val="00113106"/>
    <w:rsid w:val="001156CD"/>
    <w:rsid w:val="00124BC3"/>
    <w:rsid w:val="00130C7A"/>
    <w:rsid w:val="00132974"/>
    <w:rsid w:val="00133C22"/>
    <w:rsid w:val="001414B3"/>
    <w:rsid w:val="00141D9B"/>
    <w:rsid w:val="001509D6"/>
    <w:rsid w:val="00150C4E"/>
    <w:rsid w:val="001521C8"/>
    <w:rsid w:val="00156581"/>
    <w:rsid w:val="00162D3B"/>
    <w:rsid w:val="0017095D"/>
    <w:rsid w:val="00173D1A"/>
    <w:rsid w:val="001749B6"/>
    <w:rsid w:val="001762FA"/>
    <w:rsid w:val="00177863"/>
    <w:rsid w:val="00180870"/>
    <w:rsid w:val="001840FA"/>
    <w:rsid w:val="0018530F"/>
    <w:rsid w:val="00187D53"/>
    <w:rsid w:val="001A778B"/>
    <w:rsid w:val="001B60AE"/>
    <w:rsid w:val="001B6839"/>
    <w:rsid w:val="001B68D7"/>
    <w:rsid w:val="001C0AA2"/>
    <w:rsid w:val="001C3F04"/>
    <w:rsid w:val="001D0D4D"/>
    <w:rsid w:val="001D783B"/>
    <w:rsid w:val="001E2798"/>
    <w:rsid w:val="001E292D"/>
    <w:rsid w:val="001E594E"/>
    <w:rsid w:val="001F086B"/>
    <w:rsid w:val="00200105"/>
    <w:rsid w:val="00200330"/>
    <w:rsid w:val="002102ED"/>
    <w:rsid w:val="002205BE"/>
    <w:rsid w:val="00221F6E"/>
    <w:rsid w:val="00227B9C"/>
    <w:rsid w:val="00230B40"/>
    <w:rsid w:val="00231F90"/>
    <w:rsid w:val="00232779"/>
    <w:rsid w:val="0023438D"/>
    <w:rsid w:val="00236A02"/>
    <w:rsid w:val="00237468"/>
    <w:rsid w:val="0023794B"/>
    <w:rsid w:val="002401E0"/>
    <w:rsid w:val="00240EC3"/>
    <w:rsid w:val="00240F79"/>
    <w:rsid w:val="002410C7"/>
    <w:rsid w:val="00241672"/>
    <w:rsid w:val="002434A2"/>
    <w:rsid w:val="002463BF"/>
    <w:rsid w:val="002475FD"/>
    <w:rsid w:val="00251522"/>
    <w:rsid w:val="00252E9A"/>
    <w:rsid w:val="00257344"/>
    <w:rsid w:val="00261E60"/>
    <w:rsid w:val="002647D9"/>
    <w:rsid w:val="00266337"/>
    <w:rsid w:val="0027100A"/>
    <w:rsid w:val="0027196E"/>
    <w:rsid w:val="00273EE7"/>
    <w:rsid w:val="00275721"/>
    <w:rsid w:val="00280502"/>
    <w:rsid w:val="00282CE3"/>
    <w:rsid w:val="00291EDA"/>
    <w:rsid w:val="0029682B"/>
    <w:rsid w:val="002977C3"/>
    <w:rsid w:val="002A05EC"/>
    <w:rsid w:val="002B3557"/>
    <w:rsid w:val="002B35A9"/>
    <w:rsid w:val="002B3778"/>
    <w:rsid w:val="002B5DF4"/>
    <w:rsid w:val="002B60E8"/>
    <w:rsid w:val="002B786A"/>
    <w:rsid w:val="002C21D9"/>
    <w:rsid w:val="002C3492"/>
    <w:rsid w:val="002C52CD"/>
    <w:rsid w:val="002C5D58"/>
    <w:rsid w:val="002C75DE"/>
    <w:rsid w:val="002D0EC4"/>
    <w:rsid w:val="002D1640"/>
    <w:rsid w:val="002D19C0"/>
    <w:rsid w:val="002E126F"/>
    <w:rsid w:val="002E38F6"/>
    <w:rsid w:val="002E629B"/>
    <w:rsid w:val="002F4475"/>
    <w:rsid w:val="003041BB"/>
    <w:rsid w:val="00305EA7"/>
    <w:rsid w:val="00311AA0"/>
    <w:rsid w:val="003132D4"/>
    <w:rsid w:val="003144C6"/>
    <w:rsid w:val="00316B23"/>
    <w:rsid w:val="00323A40"/>
    <w:rsid w:val="003342F1"/>
    <w:rsid w:val="0033510F"/>
    <w:rsid w:val="0033720C"/>
    <w:rsid w:val="00343A67"/>
    <w:rsid w:val="00346A02"/>
    <w:rsid w:val="0035132F"/>
    <w:rsid w:val="003530D1"/>
    <w:rsid w:val="00356F66"/>
    <w:rsid w:val="00357AB9"/>
    <w:rsid w:val="00360F40"/>
    <w:rsid w:val="00362C3C"/>
    <w:rsid w:val="00364340"/>
    <w:rsid w:val="00364AE1"/>
    <w:rsid w:val="003678B8"/>
    <w:rsid w:val="00385875"/>
    <w:rsid w:val="00386FEE"/>
    <w:rsid w:val="00390936"/>
    <w:rsid w:val="00392B04"/>
    <w:rsid w:val="00395ED0"/>
    <w:rsid w:val="00396927"/>
    <w:rsid w:val="003B4166"/>
    <w:rsid w:val="003B47F0"/>
    <w:rsid w:val="003B4C58"/>
    <w:rsid w:val="003B657D"/>
    <w:rsid w:val="003D01C4"/>
    <w:rsid w:val="003D1123"/>
    <w:rsid w:val="003D65B1"/>
    <w:rsid w:val="003D7D17"/>
    <w:rsid w:val="003E1D01"/>
    <w:rsid w:val="003E4A38"/>
    <w:rsid w:val="003F4F08"/>
    <w:rsid w:val="0040321C"/>
    <w:rsid w:val="004062C7"/>
    <w:rsid w:val="00407240"/>
    <w:rsid w:val="00415D8D"/>
    <w:rsid w:val="00416249"/>
    <w:rsid w:val="004162AA"/>
    <w:rsid w:val="0041797A"/>
    <w:rsid w:val="00420BDF"/>
    <w:rsid w:val="00421110"/>
    <w:rsid w:val="00421999"/>
    <w:rsid w:val="004252D7"/>
    <w:rsid w:val="00426C22"/>
    <w:rsid w:val="0043198D"/>
    <w:rsid w:val="00436906"/>
    <w:rsid w:val="00441E3E"/>
    <w:rsid w:val="00446251"/>
    <w:rsid w:val="00447DBF"/>
    <w:rsid w:val="004566F7"/>
    <w:rsid w:val="00457509"/>
    <w:rsid w:val="00457CA1"/>
    <w:rsid w:val="00466656"/>
    <w:rsid w:val="004670EF"/>
    <w:rsid w:val="004701B5"/>
    <w:rsid w:val="00470D69"/>
    <w:rsid w:val="004741A6"/>
    <w:rsid w:val="00475070"/>
    <w:rsid w:val="00476E74"/>
    <w:rsid w:val="00477ED9"/>
    <w:rsid w:val="00480319"/>
    <w:rsid w:val="004807F1"/>
    <w:rsid w:val="00483B1D"/>
    <w:rsid w:val="004951BD"/>
    <w:rsid w:val="00496116"/>
    <w:rsid w:val="004A5D0B"/>
    <w:rsid w:val="004B006D"/>
    <w:rsid w:val="004B0E1F"/>
    <w:rsid w:val="004C12DA"/>
    <w:rsid w:val="004C1965"/>
    <w:rsid w:val="004C7B59"/>
    <w:rsid w:val="004D0CD3"/>
    <w:rsid w:val="004D3232"/>
    <w:rsid w:val="004D4CCC"/>
    <w:rsid w:val="004F3E5D"/>
    <w:rsid w:val="004F79D6"/>
    <w:rsid w:val="00500E10"/>
    <w:rsid w:val="00501FC4"/>
    <w:rsid w:val="00503B0C"/>
    <w:rsid w:val="00510189"/>
    <w:rsid w:val="0051272D"/>
    <w:rsid w:val="00521096"/>
    <w:rsid w:val="00522348"/>
    <w:rsid w:val="005256C7"/>
    <w:rsid w:val="00526A1E"/>
    <w:rsid w:val="005328F4"/>
    <w:rsid w:val="00534239"/>
    <w:rsid w:val="00535CB2"/>
    <w:rsid w:val="00535F96"/>
    <w:rsid w:val="005360DF"/>
    <w:rsid w:val="005440B9"/>
    <w:rsid w:val="00545C34"/>
    <w:rsid w:val="00547C1C"/>
    <w:rsid w:val="00552D45"/>
    <w:rsid w:val="00553938"/>
    <w:rsid w:val="0055787B"/>
    <w:rsid w:val="00571377"/>
    <w:rsid w:val="005738F6"/>
    <w:rsid w:val="00574D04"/>
    <w:rsid w:val="00575172"/>
    <w:rsid w:val="0058031F"/>
    <w:rsid w:val="0058632C"/>
    <w:rsid w:val="00586613"/>
    <w:rsid w:val="00591932"/>
    <w:rsid w:val="00595540"/>
    <w:rsid w:val="00597502"/>
    <w:rsid w:val="00597832"/>
    <w:rsid w:val="005A0187"/>
    <w:rsid w:val="005A10A1"/>
    <w:rsid w:val="005A4A49"/>
    <w:rsid w:val="005A5933"/>
    <w:rsid w:val="005A680E"/>
    <w:rsid w:val="005B0174"/>
    <w:rsid w:val="005C48C5"/>
    <w:rsid w:val="005C7F48"/>
    <w:rsid w:val="005D2D3A"/>
    <w:rsid w:val="005D7D94"/>
    <w:rsid w:val="005E29D1"/>
    <w:rsid w:val="005E328C"/>
    <w:rsid w:val="005F0D9F"/>
    <w:rsid w:val="005F4FF4"/>
    <w:rsid w:val="005F6186"/>
    <w:rsid w:val="00600CF7"/>
    <w:rsid w:val="00611E9D"/>
    <w:rsid w:val="00614B13"/>
    <w:rsid w:val="0061678E"/>
    <w:rsid w:val="00616930"/>
    <w:rsid w:val="0062489C"/>
    <w:rsid w:val="006251C2"/>
    <w:rsid w:val="00626A90"/>
    <w:rsid w:val="00635EB2"/>
    <w:rsid w:val="006401B6"/>
    <w:rsid w:val="00640A60"/>
    <w:rsid w:val="006415F3"/>
    <w:rsid w:val="0064795C"/>
    <w:rsid w:val="00647E2B"/>
    <w:rsid w:val="00651082"/>
    <w:rsid w:val="00652D22"/>
    <w:rsid w:val="00657DEA"/>
    <w:rsid w:val="006604ED"/>
    <w:rsid w:val="00660C70"/>
    <w:rsid w:val="006623C2"/>
    <w:rsid w:val="00662DED"/>
    <w:rsid w:val="00666E50"/>
    <w:rsid w:val="00667CAC"/>
    <w:rsid w:val="00672586"/>
    <w:rsid w:val="00675A9D"/>
    <w:rsid w:val="00684DD4"/>
    <w:rsid w:val="0068546D"/>
    <w:rsid w:val="0069031E"/>
    <w:rsid w:val="00691FDD"/>
    <w:rsid w:val="00693189"/>
    <w:rsid w:val="00697196"/>
    <w:rsid w:val="006A0749"/>
    <w:rsid w:val="006A452A"/>
    <w:rsid w:val="006A4BC3"/>
    <w:rsid w:val="006B1A2E"/>
    <w:rsid w:val="006B1B8B"/>
    <w:rsid w:val="006B4684"/>
    <w:rsid w:val="006C1803"/>
    <w:rsid w:val="006C4BB0"/>
    <w:rsid w:val="006C6796"/>
    <w:rsid w:val="006C7BCE"/>
    <w:rsid w:val="006D43DD"/>
    <w:rsid w:val="006E08A7"/>
    <w:rsid w:val="006F5A37"/>
    <w:rsid w:val="00703A6B"/>
    <w:rsid w:val="007113C2"/>
    <w:rsid w:val="00716792"/>
    <w:rsid w:val="00721DA4"/>
    <w:rsid w:val="0072445B"/>
    <w:rsid w:val="0073630F"/>
    <w:rsid w:val="00736F20"/>
    <w:rsid w:val="007419B4"/>
    <w:rsid w:val="007655AD"/>
    <w:rsid w:val="007713DF"/>
    <w:rsid w:val="00773394"/>
    <w:rsid w:val="0077747D"/>
    <w:rsid w:val="00780F2D"/>
    <w:rsid w:val="00784CC4"/>
    <w:rsid w:val="007900CF"/>
    <w:rsid w:val="00794EFE"/>
    <w:rsid w:val="00797767"/>
    <w:rsid w:val="00797BC7"/>
    <w:rsid w:val="007A0CBF"/>
    <w:rsid w:val="007A2366"/>
    <w:rsid w:val="007A4DAB"/>
    <w:rsid w:val="007A6141"/>
    <w:rsid w:val="007A639C"/>
    <w:rsid w:val="007B2394"/>
    <w:rsid w:val="007B366E"/>
    <w:rsid w:val="007B36EC"/>
    <w:rsid w:val="007B3D17"/>
    <w:rsid w:val="007B7E93"/>
    <w:rsid w:val="007C41F1"/>
    <w:rsid w:val="007C5087"/>
    <w:rsid w:val="007C7C7C"/>
    <w:rsid w:val="007D03E7"/>
    <w:rsid w:val="007D0A6A"/>
    <w:rsid w:val="007D5090"/>
    <w:rsid w:val="007E083D"/>
    <w:rsid w:val="007E2DD4"/>
    <w:rsid w:val="007E3475"/>
    <w:rsid w:val="007E4657"/>
    <w:rsid w:val="007E707E"/>
    <w:rsid w:val="007F0036"/>
    <w:rsid w:val="007F348A"/>
    <w:rsid w:val="007F5029"/>
    <w:rsid w:val="007F57B9"/>
    <w:rsid w:val="007F5CE1"/>
    <w:rsid w:val="0080256A"/>
    <w:rsid w:val="00803F2A"/>
    <w:rsid w:val="00804BA1"/>
    <w:rsid w:val="00805E9C"/>
    <w:rsid w:val="008063AF"/>
    <w:rsid w:val="008121F9"/>
    <w:rsid w:val="00813C19"/>
    <w:rsid w:val="00814261"/>
    <w:rsid w:val="008168A8"/>
    <w:rsid w:val="00817006"/>
    <w:rsid w:val="008255E5"/>
    <w:rsid w:val="0082669E"/>
    <w:rsid w:val="0083099D"/>
    <w:rsid w:val="00832750"/>
    <w:rsid w:val="008359E6"/>
    <w:rsid w:val="0083630C"/>
    <w:rsid w:val="008377C4"/>
    <w:rsid w:val="008402D0"/>
    <w:rsid w:val="00840310"/>
    <w:rsid w:val="0085543F"/>
    <w:rsid w:val="00866A01"/>
    <w:rsid w:val="00875131"/>
    <w:rsid w:val="0087675B"/>
    <w:rsid w:val="008802FC"/>
    <w:rsid w:val="008805FD"/>
    <w:rsid w:val="008818E7"/>
    <w:rsid w:val="0088654A"/>
    <w:rsid w:val="00891277"/>
    <w:rsid w:val="008917B4"/>
    <w:rsid w:val="00891A49"/>
    <w:rsid w:val="00892166"/>
    <w:rsid w:val="008955EF"/>
    <w:rsid w:val="00897290"/>
    <w:rsid w:val="008A2E57"/>
    <w:rsid w:val="008A75CA"/>
    <w:rsid w:val="008A7DCC"/>
    <w:rsid w:val="008B0E57"/>
    <w:rsid w:val="008B489F"/>
    <w:rsid w:val="008B6F84"/>
    <w:rsid w:val="008C2338"/>
    <w:rsid w:val="008C4F65"/>
    <w:rsid w:val="008C5C85"/>
    <w:rsid w:val="008D0074"/>
    <w:rsid w:val="008D2C9A"/>
    <w:rsid w:val="008D42C0"/>
    <w:rsid w:val="008E16CF"/>
    <w:rsid w:val="008E2998"/>
    <w:rsid w:val="008E4910"/>
    <w:rsid w:val="008E5980"/>
    <w:rsid w:val="008E5C23"/>
    <w:rsid w:val="008E6B67"/>
    <w:rsid w:val="00910A0B"/>
    <w:rsid w:val="00912105"/>
    <w:rsid w:val="00914C21"/>
    <w:rsid w:val="0092157A"/>
    <w:rsid w:val="00922950"/>
    <w:rsid w:val="0092465C"/>
    <w:rsid w:val="00924C9A"/>
    <w:rsid w:val="00924D7B"/>
    <w:rsid w:val="00941383"/>
    <w:rsid w:val="009446D2"/>
    <w:rsid w:val="00944793"/>
    <w:rsid w:val="00946BC2"/>
    <w:rsid w:val="00953D71"/>
    <w:rsid w:val="00954998"/>
    <w:rsid w:val="009566F7"/>
    <w:rsid w:val="00966DD0"/>
    <w:rsid w:val="009713A6"/>
    <w:rsid w:val="009725BA"/>
    <w:rsid w:val="0097339A"/>
    <w:rsid w:val="00982A00"/>
    <w:rsid w:val="0098323C"/>
    <w:rsid w:val="00983639"/>
    <w:rsid w:val="00985B4D"/>
    <w:rsid w:val="009867B7"/>
    <w:rsid w:val="009909B4"/>
    <w:rsid w:val="00990D23"/>
    <w:rsid w:val="009A044F"/>
    <w:rsid w:val="009A171C"/>
    <w:rsid w:val="009A3495"/>
    <w:rsid w:val="009A48C5"/>
    <w:rsid w:val="009A4C63"/>
    <w:rsid w:val="009A686E"/>
    <w:rsid w:val="009A7D3E"/>
    <w:rsid w:val="009A7DCA"/>
    <w:rsid w:val="009B3629"/>
    <w:rsid w:val="009C1A4C"/>
    <w:rsid w:val="009C598D"/>
    <w:rsid w:val="009D6BCA"/>
    <w:rsid w:val="009E2084"/>
    <w:rsid w:val="009E5596"/>
    <w:rsid w:val="009E7F3E"/>
    <w:rsid w:val="009F18FD"/>
    <w:rsid w:val="009F290D"/>
    <w:rsid w:val="009F631B"/>
    <w:rsid w:val="009F7C53"/>
    <w:rsid w:val="00A0020D"/>
    <w:rsid w:val="00A00AA0"/>
    <w:rsid w:val="00A0379A"/>
    <w:rsid w:val="00A06415"/>
    <w:rsid w:val="00A069F1"/>
    <w:rsid w:val="00A16189"/>
    <w:rsid w:val="00A21E48"/>
    <w:rsid w:val="00A22C8A"/>
    <w:rsid w:val="00A26C57"/>
    <w:rsid w:val="00A3691F"/>
    <w:rsid w:val="00A45069"/>
    <w:rsid w:val="00A4782D"/>
    <w:rsid w:val="00A47D4A"/>
    <w:rsid w:val="00A5552C"/>
    <w:rsid w:val="00A55E00"/>
    <w:rsid w:val="00A62D90"/>
    <w:rsid w:val="00A65727"/>
    <w:rsid w:val="00A6621F"/>
    <w:rsid w:val="00A6670B"/>
    <w:rsid w:val="00A7012E"/>
    <w:rsid w:val="00A70EB6"/>
    <w:rsid w:val="00A76068"/>
    <w:rsid w:val="00A76B8E"/>
    <w:rsid w:val="00A775EF"/>
    <w:rsid w:val="00A83521"/>
    <w:rsid w:val="00A84150"/>
    <w:rsid w:val="00A913CA"/>
    <w:rsid w:val="00A9367C"/>
    <w:rsid w:val="00A9380E"/>
    <w:rsid w:val="00A95EDC"/>
    <w:rsid w:val="00AA3B6F"/>
    <w:rsid w:val="00AA4634"/>
    <w:rsid w:val="00AA7075"/>
    <w:rsid w:val="00AB3C82"/>
    <w:rsid w:val="00AB4301"/>
    <w:rsid w:val="00AB54E7"/>
    <w:rsid w:val="00AB6484"/>
    <w:rsid w:val="00AB7012"/>
    <w:rsid w:val="00AC14D4"/>
    <w:rsid w:val="00AC1F22"/>
    <w:rsid w:val="00AD12B4"/>
    <w:rsid w:val="00AD1767"/>
    <w:rsid w:val="00AD43CC"/>
    <w:rsid w:val="00AD49E1"/>
    <w:rsid w:val="00AD4CCC"/>
    <w:rsid w:val="00AD4FC7"/>
    <w:rsid w:val="00AE6B46"/>
    <w:rsid w:val="00AE6E9A"/>
    <w:rsid w:val="00AF2C2E"/>
    <w:rsid w:val="00AF5F95"/>
    <w:rsid w:val="00AF7358"/>
    <w:rsid w:val="00B048FB"/>
    <w:rsid w:val="00B06B0D"/>
    <w:rsid w:val="00B1183D"/>
    <w:rsid w:val="00B120F2"/>
    <w:rsid w:val="00B131D1"/>
    <w:rsid w:val="00B1561B"/>
    <w:rsid w:val="00B15903"/>
    <w:rsid w:val="00B16A14"/>
    <w:rsid w:val="00B16BB6"/>
    <w:rsid w:val="00B31DE4"/>
    <w:rsid w:val="00B33DA3"/>
    <w:rsid w:val="00B349AF"/>
    <w:rsid w:val="00B42FA6"/>
    <w:rsid w:val="00B521CA"/>
    <w:rsid w:val="00B565BA"/>
    <w:rsid w:val="00B771B5"/>
    <w:rsid w:val="00B83ED8"/>
    <w:rsid w:val="00B91D1B"/>
    <w:rsid w:val="00B931D8"/>
    <w:rsid w:val="00BA095B"/>
    <w:rsid w:val="00BA1D6A"/>
    <w:rsid w:val="00BA2B88"/>
    <w:rsid w:val="00BA415C"/>
    <w:rsid w:val="00BA72EB"/>
    <w:rsid w:val="00BB0EC2"/>
    <w:rsid w:val="00BC25AF"/>
    <w:rsid w:val="00BC3453"/>
    <w:rsid w:val="00BC6664"/>
    <w:rsid w:val="00BD016A"/>
    <w:rsid w:val="00BD2E8E"/>
    <w:rsid w:val="00BD58A5"/>
    <w:rsid w:val="00BD7F97"/>
    <w:rsid w:val="00BE4EF4"/>
    <w:rsid w:val="00BE5CE7"/>
    <w:rsid w:val="00BF06BA"/>
    <w:rsid w:val="00BF19A2"/>
    <w:rsid w:val="00C00544"/>
    <w:rsid w:val="00C04639"/>
    <w:rsid w:val="00C12DFE"/>
    <w:rsid w:val="00C153E4"/>
    <w:rsid w:val="00C17FF1"/>
    <w:rsid w:val="00C27F1F"/>
    <w:rsid w:val="00C41D2B"/>
    <w:rsid w:val="00C44AC5"/>
    <w:rsid w:val="00C5094C"/>
    <w:rsid w:val="00C520BF"/>
    <w:rsid w:val="00C5419B"/>
    <w:rsid w:val="00C5630F"/>
    <w:rsid w:val="00C624ED"/>
    <w:rsid w:val="00C66B0D"/>
    <w:rsid w:val="00C836DD"/>
    <w:rsid w:val="00C9042B"/>
    <w:rsid w:val="00C921CA"/>
    <w:rsid w:val="00C93DFE"/>
    <w:rsid w:val="00C9425F"/>
    <w:rsid w:val="00C951EA"/>
    <w:rsid w:val="00C95286"/>
    <w:rsid w:val="00C973FF"/>
    <w:rsid w:val="00CA4692"/>
    <w:rsid w:val="00CB0632"/>
    <w:rsid w:val="00CB1053"/>
    <w:rsid w:val="00CB3A82"/>
    <w:rsid w:val="00CB5859"/>
    <w:rsid w:val="00CB6147"/>
    <w:rsid w:val="00CD132F"/>
    <w:rsid w:val="00CD36F3"/>
    <w:rsid w:val="00CE0E26"/>
    <w:rsid w:val="00CE41E2"/>
    <w:rsid w:val="00CF376B"/>
    <w:rsid w:val="00CF70A6"/>
    <w:rsid w:val="00D01583"/>
    <w:rsid w:val="00D23B41"/>
    <w:rsid w:val="00D2518B"/>
    <w:rsid w:val="00D40303"/>
    <w:rsid w:val="00D4054A"/>
    <w:rsid w:val="00D41C2E"/>
    <w:rsid w:val="00D42616"/>
    <w:rsid w:val="00D50506"/>
    <w:rsid w:val="00D5300B"/>
    <w:rsid w:val="00D53B37"/>
    <w:rsid w:val="00D567FC"/>
    <w:rsid w:val="00D56FCA"/>
    <w:rsid w:val="00D57FFE"/>
    <w:rsid w:val="00D62564"/>
    <w:rsid w:val="00D631BE"/>
    <w:rsid w:val="00D668CA"/>
    <w:rsid w:val="00D726AA"/>
    <w:rsid w:val="00D77A11"/>
    <w:rsid w:val="00D94741"/>
    <w:rsid w:val="00D97411"/>
    <w:rsid w:val="00D97768"/>
    <w:rsid w:val="00DA15D5"/>
    <w:rsid w:val="00DA35C3"/>
    <w:rsid w:val="00DA4337"/>
    <w:rsid w:val="00DA4A57"/>
    <w:rsid w:val="00DA7A05"/>
    <w:rsid w:val="00DB0193"/>
    <w:rsid w:val="00DB12A4"/>
    <w:rsid w:val="00DB2BB4"/>
    <w:rsid w:val="00DB3B2C"/>
    <w:rsid w:val="00DB65B3"/>
    <w:rsid w:val="00DB6B97"/>
    <w:rsid w:val="00DC1D25"/>
    <w:rsid w:val="00DC281F"/>
    <w:rsid w:val="00DD4C8F"/>
    <w:rsid w:val="00DE0080"/>
    <w:rsid w:val="00DE4444"/>
    <w:rsid w:val="00DE5554"/>
    <w:rsid w:val="00DE6C57"/>
    <w:rsid w:val="00DF3AF5"/>
    <w:rsid w:val="00E07B69"/>
    <w:rsid w:val="00E13208"/>
    <w:rsid w:val="00E14BE6"/>
    <w:rsid w:val="00E20C10"/>
    <w:rsid w:val="00E20E2E"/>
    <w:rsid w:val="00E2253C"/>
    <w:rsid w:val="00E245FC"/>
    <w:rsid w:val="00E250EF"/>
    <w:rsid w:val="00E30674"/>
    <w:rsid w:val="00E30FBB"/>
    <w:rsid w:val="00E3233A"/>
    <w:rsid w:val="00E354CF"/>
    <w:rsid w:val="00E36322"/>
    <w:rsid w:val="00E367E6"/>
    <w:rsid w:val="00E4049B"/>
    <w:rsid w:val="00E43CDA"/>
    <w:rsid w:val="00E43F10"/>
    <w:rsid w:val="00E47D8A"/>
    <w:rsid w:val="00E5708E"/>
    <w:rsid w:val="00E648BC"/>
    <w:rsid w:val="00E64A66"/>
    <w:rsid w:val="00E709F9"/>
    <w:rsid w:val="00E70C56"/>
    <w:rsid w:val="00E71C0E"/>
    <w:rsid w:val="00E730D2"/>
    <w:rsid w:val="00E76CE6"/>
    <w:rsid w:val="00E83006"/>
    <w:rsid w:val="00E8747C"/>
    <w:rsid w:val="00E9145A"/>
    <w:rsid w:val="00E91E0F"/>
    <w:rsid w:val="00E9414D"/>
    <w:rsid w:val="00EA029B"/>
    <w:rsid w:val="00EA2A56"/>
    <w:rsid w:val="00EA5ECF"/>
    <w:rsid w:val="00EA6689"/>
    <w:rsid w:val="00EA7101"/>
    <w:rsid w:val="00EB333B"/>
    <w:rsid w:val="00EC1E72"/>
    <w:rsid w:val="00EC2063"/>
    <w:rsid w:val="00EC412C"/>
    <w:rsid w:val="00EC538D"/>
    <w:rsid w:val="00EC77AD"/>
    <w:rsid w:val="00ED7FC6"/>
    <w:rsid w:val="00EE55C4"/>
    <w:rsid w:val="00EE55DB"/>
    <w:rsid w:val="00EE60C2"/>
    <w:rsid w:val="00EF066B"/>
    <w:rsid w:val="00EF25EC"/>
    <w:rsid w:val="00EF2D16"/>
    <w:rsid w:val="00EF5E43"/>
    <w:rsid w:val="00F04EFC"/>
    <w:rsid w:val="00F050F8"/>
    <w:rsid w:val="00F06356"/>
    <w:rsid w:val="00F075C3"/>
    <w:rsid w:val="00F07879"/>
    <w:rsid w:val="00F10C68"/>
    <w:rsid w:val="00F1224E"/>
    <w:rsid w:val="00F16CF6"/>
    <w:rsid w:val="00F20FDC"/>
    <w:rsid w:val="00F32A44"/>
    <w:rsid w:val="00F3304B"/>
    <w:rsid w:val="00F43B14"/>
    <w:rsid w:val="00F45362"/>
    <w:rsid w:val="00F47780"/>
    <w:rsid w:val="00F50A70"/>
    <w:rsid w:val="00F533AC"/>
    <w:rsid w:val="00F53CA9"/>
    <w:rsid w:val="00F56E01"/>
    <w:rsid w:val="00F57AB3"/>
    <w:rsid w:val="00F62425"/>
    <w:rsid w:val="00F63876"/>
    <w:rsid w:val="00F63C42"/>
    <w:rsid w:val="00F65FF4"/>
    <w:rsid w:val="00F673F8"/>
    <w:rsid w:val="00F777BA"/>
    <w:rsid w:val="00F81D1F"/>
    <w:rsid w:val="00F82FD9"/>
    <w:rsid w:val="00F8523A"/>
    <w:rsid w:val="00F86895"/>
    <w:rsid w:val="00F91776"/>
    <w:rsid w:val="00FA0073"/>
    <w:rsid w:val="00FA0677"/>
    <w:rsid w:val="00FA2395"/>
    <w:rsid w:val="00FA3501"/>
    <w:rsid w:val="00FB2966"/>
    <w:rsid w:val="00FB38E4"/>
    <w:rsid w:val="00FB6003"/>
    <w:rsid w:val="00FB6DEB"/>
    <w:rsid w:val="00FC0191"/>
    <w:rsid w:val="00FC1C39"/>
    <w:rsid w:val="00FC5F03"/>
    <w:rsid w:val="00FC77A1"/>
    <w:rsid w:val="00FD06B0"/>
    <w:rsid w:val="00FD64AE"/>
    <w:rsid w:val="00FD6EBB"/>
    <w:rsid w:val="00FE0932"/>
    <w:rsid w:val="00FE2153"/>
    <w:rsid w:val="00FE2523"/>
    <w:rsid w:val="00FE351F"/>
    <w:rsid w:val="00FF68B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5881D78"/>
  <w15:docId w15:val="{07C6F2D0-D6B3-496B-98FB-7888BF7CC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3208"/>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75EF"/>
    <w:pPr>
      <w:ind w:left="720"/>
      <w:contextualSpacing/>
    </w:pPr>
  </w:style>
  <w:style w:type="character" w:styleId="CommentReference">
    <w:name w:val="annotation reference"/>
    <w:basedOn w:val="DefaultParagraphFont"/>
    <w:uiPriority w:val="99"/>
    <w:semiHidden/>
    <w:unhideWhenUsed/>
    <w:rsid w:val="00BA1D6A"/>
    <w:rPr>
      <w:sz w:val="16"/>
      <w:szCs w:val="16"/>
    </w:rPr>
  </w:style>
  <w:style w:type="paragraph" w:styleId="CommentText">
    <w:name w:val="annotation text"/>
    <w:basedOn w:val="Normal"/>
    <w:link w:val="CommentTextChar"/>
    <w:uiPriority w:val="99"/>
    <w:semiHidden/>
    <w:unhideWhenUsed/>
    <w:rsid w:val="00BA1D6A"/>
    <w:pPr>
      <w:spacing w:line="240" w:lineRule="auto"/>
    </w:pPr>
    <w:rPr>
      <w:sz w:val="20"/>
      <w:szCs w:val="20"/>
    </w:rPr>
  </w:style>
  <w:style w:type="character" w:customStyle="1" w:styleId="CommentTextChar">
    <w:name w:val="Comment Text Char"/>
    <w:basedOn w:val="DefaultParagraphFont"/>
    <w:link w:val="CommentText"/>
    <w:uiPriority w:val="99"/>
    <w:semiHidden/>
    <w:rsid w:val="00BA1D6A"/>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BA1D6A"/>
    <w:rPr>
      <w:b/>
      <w:bCs/>
    </w:rPr>
  </w:style>
  <w:style w:type="character" w:customStyle="1" w:styleId="CommentSubjectChar">
    <w:name w:val="Comment Subject Char"/>
    <w:basedOn w:val="CommentTextChar"/>
    <w:link w:val="CommentSubject"/>
    <w:uiPriority w:val="99"/>
    <w:semiHidden/>
    <w:rsid w:val="00BA1D6A"/>
    <w:rPr>
      <w:rFonts w:eastAsiaTheme="minorEastAsia"/>
      <w:b/>
      <w:bCs/>
      <w:sz w:val="20"/>
      <w:szCs w:val="20"/>
    </w:rPr>
  </w:style>
  <w:style w:type="paragraph" w:styleId="BalloonText">
    <w:name w:val="Balloon Text"/>
    <w:basedOn w:val="Normal"/>
    <w:link w:val="BalloonTextChar"/>
    <w:uiPriority w:val="99"/>
    <w:semiHidden/>
    <w:unhideWhenUsed/>
    <w:rsid w:val="00BA1D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1D6A"/>
    <w:rPr>
      <w:rFonts w:ascii="Segoe UI" w:eastAsiaTheme="minorEastAsia" w:hAnsi="Segoe UI" w:cs="Segoe UI"/>
      <w:sz w:val="18"/>
      <w:szCs w:val="18"/>
    </w:rPr>
  </w:style>
  <w:style w:type="table" w:styleId="TableGrid">
    <w:name w:val="Table Grid"/>
    <w:basedOn w:val="TableNormal"/>
    <w:uiPriority w:val="59"/>
    <w:rsid w:val="00BA1D6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E648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48BC"/>
    <w:rPr>
      <w:rFonts w:eastAsiaTheme="minorEastAsia"/>
    </w:rPr>
  </w:style>
  <w:style w:type="paragraph" w:styleId="Footer">
    <w:name w:val="footer"/>
    <w:basedOn w:val="Normal"/>
    <w:link w:val="FooterChar"/>
    <w:uiPriority w:val="99"/>
    <w:unhideWhenUsed/>
    <w:rsid w:val="00E648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48BC"/>
    <w:rPr>
      <w:rFonts w:eastAsiaTheme="minorEastAsia"/>
    </w:rPr>
  </w:style>
  <w:style w:type="paragraph" w:customStyle="1" w:styleId="Default">
    <w:name w:val="Default"/>
    <w:rsid w:val="0004406D"/>
    <w:pPr>
      <w:autoSpaceDE w:val="0"/>
      <w:autoSpaceDN w:val="0"/>
      <w:adjustRightInd w:val="0"/>
      <w:spacing w:after="0" w:line="240" w:lineRule="auto"/>
    </w:pPr>
    <w:rPr>
      <w:rFonts w:ascii="Futuris" w:hAnsi="Futuris" w:cs="Futuris"/>
      <w:color w:val="000000"/>
      <w:sz w:val="24"/>
      <w:szCs w:val="24"/>
    </w:rPr>
  </w:style>
  <w:style w:type="table" w:styleId="GridTable4-Accent1">
    <w:name w:val="Grid Table 4 Accent 1"/>
    <w:basedOn w:val="TableNormal"/>
    <w:uiPriority w:val="49"/>
    <w:rsid w:val="00BC25AF"/>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3-Accent5">
    <w:name w:val="Grid Table 3 Accent 5"/>
    <w:basedOn w:val="TableNormal"/>
    <w:uiPriority w:val="48"/>
    <w:rsid w:val="008D42C0"/>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6Colorful-Accent1">
    <w:name w:val="Grid Table 6 Colorful Accent 1"/>
    <w:basedOn w:val="TableNormal"/>
    <w:uiPriority w:val="51"/>
    <w:rsid w:val="008D42C0"/>
    <w:pPr>
      <w:spacing w:after="0" w:line="240" w:lineRule="auto"/>
    </w:pPr>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NormalWeb">
    <w:name w:val="Normal (Web)"/>
    <w:basedOn w:val="Normal"/>
    <w:uiPriority w:val="99"/>
    <w:unhideWhenUsed/>
    <w:rsid w:val="0087675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668704">
      <w:bodyDiv w:val="1"/>
      <w:marLeft w:val="0"/>
      <w:marRight w:val="0"/>
      <w:marTop w:val="0"/>
      <w:marBottom w:val="0"/>
      <w:divBdr>
        <w:top w:val="none" w:sz="0" w:space="0" w:color="auto"/>
        <w:left w:val="none" w:sz="0" w:space="0" w:color="auto"/>
        <w:bottom w:val="none" w:sz="0" w:space="0" w:color="auto"/>
        <w:right w:val="none" w:sz="0" w:space="0" w:color="auto"/>
      </w:divBdr>
    </w:div>
    <w:div w:id="140124425">
      <w:bodyDiv w:val="1"/>
      <w:marLeft w:val="0"/>
      <w:marRight w:val="0"/>
      <w:marTop w:val="0"/>
      <w:marBottom w:val="0"/>
      <w:divBdr>
        <w:top w:val="none" w:sz="0" w:space="0" w:color="auto"/>
        <w:left w:val="none" w:sz="0" w:space="0" w:color="auto"/>
        <w:bottom w:val="none" w:sz="0" w:space="0" w:color="auto"/>
        <w:right w:val="none" w:sz="0" w:space="0" w:color="auto"/>
      </w:divBdr>
    </w:div>
    <w:div w:id="148596605">
      <w:bodyDiv w:val="1"/>
      <w:marLeft w:val="0"/>
      <w:marRight w:val="0"/>
      <w:marTop w:val="0"/>
      <w:marBottom w:val="0"/>
      <w:divBdr>
        <w:top w:val="none" w:sz="0" w:space="0" w:color="auto"/>
        <w:left w:val="none" w:sz="0" w:space="0" w:color="auto"/>
        <w:bottom w:val="none" w:sz="0" w:space="0" w:color="auto"/>
        <w:right w:val="none" w:sz="0" w:space="0" w:color="auto"/>
      </w:divBdr>
    </w:div>
    <w:div w:id="196898324">
      <w:bodyDiv w:val="1"/>
      <w:marLeft w:val="0"/>
      <w:marRight w:val="0"/>
      <w:marTop w:val="0"/>
      <w:marBottom w:val="0"/>
      <w:divBdr>
        <w:top w:val="none" w:sz="0" w:space="0" w:color="auto"/>
        <w:left w:val="none" w:sz="0" w:space="0" w:color="auto"/>
        <w:bottom w:val="none" w:sz="0" w:space="0" w:color="auto"/>
        <w:right w:val="none" w:sz="0" w:space="0" w:color="auto"/>
      </w:divBdr>
    </w:div>
    <w:div w:id="276839786">
      <w:bodyDiv w:val="1"/>
      <w:marLeft w:val="0"/>
      <w:marRight w:val="0"/>
      <w:marTop w:val="0"/>
      <w:marBottom w:val="0"/>
      <w:divBdr>
        <w:top w:val="none" w:sz="0" w:space="0" w:color="auto"/>
        <w:left w:val="none" w:sz="0" w:space="0" w:color="auto"/>
        <w:bottom w:val="none" w:sz="0" w:space="0" w:color="auto"/>
        <w:right w:val="none" w:sz="0" w:space="0" w:color="auto"/>
      </w:divBdr>
    </w:div>
    <w:div w:id="287513618">
      <w:bodyDiv w:val="1"/>
      <w:marLeft w:val="0"/>
      <w:marRight w:val="0"/>
      <w:marTop w:val="0"/>
      <w:marBottom w:val="0"/>
      <w:divBdr>
        <w:top w:val="none" w:sz="0" w:space="0" w:color="auto"/>
        <w:left w:val="none" w:sz="0" w:space="0" w:color="auto"/>
        <w:bottom w:val="none" w:sz="0" w:space="0" w:color="auto"/>
        <w:right w:val="none" w:sz="0" w:space="0" w:color="auto"/>
      </w:divBdr>
    </w:div>
    <w:div w:id="327176089">
      <w:bodyDiv w:val="1"/>
      <w:marLeft w:val="0"/>
      <w:marRight w:val="0"/>
      <w:marTop w:val="0"/>
      <w:marBottom w:val="0"/>
      <w:divBdr>
        <w:top w:val="none" w:sz="0" w:space="0" w:color="auto"/>
        <w:left w:val="none" w:sz="0" w:space="0" w:color="auto"/>
        <w:bottom w:val="none" w:sz="0" w:space="0" w:color="auto"/>
        <w:right w:val="none" w:sz="0" w:space="0" w:color="auto"/>
      </w:divBdr>
    </w:div>
    <w:div w:id="616301254">
      <w:bodyDiv w:val="1"/>
      <w:marLeft w:val="0"/>
      <w:marRight w:val="0"/>
      <w:marTop w:val="0"/>
      <w:marBottom w:val="0"/>
      <w:divBdr>
        <w:top w:val="none" w:sz="0" w:space="0" w:color="auto"/>
        <w:left w:val="none" w:sz="0" w:space="0" w:color="auto"/>
        <w:bottom w:val="none" w:sz="0" w:space="0" w:color="auto"/>
        <w:right w:val="none" w:sz="0" w:space="0" w:color="auto"/>
      </w:divBdr>
      <w:divsChild>
        <w:div w:id="240212860">
          <w:marLeft w:val="0"/>
          <w:marRight w:val="0"/>
          <w:marTop w:val="0"/>
          <w:marBottom w:val="0"/>
          <w:divBdr>
            <w:top w:val="none" w:sz="0" w:space="0" w:color="auto"/>
            <w:left w:val="none" w:sz="0" w:space="0" w:color="auto"/>
            <w:bottom w:val="none" w:sz="0" w:space="0" w:color="auto"/>
            <w:right w:val="none" w:sz="0" w:space="0" w:color="auto"/>
          </w:divBdr>
        </w:div>
        <w:div w:id="1142502057">
          <w:marLeft w:val="0"/>
          <w:marRight w:val="0"/>
          <w:marTop w:val="0"/>
          <w:marBottom w:val="0"/>
          <w:divBdr>
            <w:top w:val="none" w:sz="0" w:space="0" w:color="auto"/>
            <w:left w:val="none" w:sz="0" w:space="0" w:color="auto"/>
            <w:bottom w:val="none" w:sz="0" w:space="0" w:color="auto"/>
            <w:right w:val="none" w:sz="0" w:space="0" w:color="auto"/>
          </w:divBdr>
        </w:div>
      </w:divsChild>
    </w:div>
    <w:div w:id="669605901">
      <w:bodyDiv w:val="1"/>
      <w:marLeft w:val="0"/>
      <w:marRight w:val="0"/>
      <w:marTop w:val="0"/>
      <w:marBottom w:val="0"/>
      <w:divBdr>
        <w:top w:val="none" w:sz="0" w:space="0" w:color="auto"/>
        <w:left w:val="none" w:sz="0" w:space="0" w:color="auto"/>
        <w:bottom w:val="none" w:sz="0" w:space="0" w:color="auto"/>
        <w:right w:val="none" w:sz="0" w:space="0" w:color="auto"/>
      </w:divBdr>
    </w:div>
    <w:div w:id="1312755967">
      <w:bodyDiv w:val="1"/>
      <w:marLeft w:val="0"/>
      <w:marRight w:val="0"/>
      <w:marTop w:val="0"/>
      <w:marBottom w:val="0"/>
      <w:divBdr>
        <w:top w:val="none" w:sz="0" w:space="0" w:color="auto"/>
        <w:left w:val="none" w:sz="0" w:space="0" w:color="auto"/>
        <w:bottom w:val="none" w:sz="0" w:space="0" w:color="auto"/>
        <w:right w:val="none" w:sz="0" w:space="0" w:color="auto"/>
      </w:divBdr>
    </w:div>
    <w:div w:id="1339502966">
      <w:bodyDiv w:val="1"/>
      <w:marLeft w:val="0"/>
      <w:marRight w:val="0"/>
      <w:marTop w:val="0"/>
      <w:marBottom w:val="0"/>
      <w:divBdr>
        <w:top w:val="none" w:sz="0" w:space="0" w:color="auto"/>
        <w:left w:val="none" w:sz="0" w:space="0" w:color="auto"/>
        <w:bottom w:val="none" w:sz="0" w:space="0" w:color="auto"/>
        <w:right w:val="none" w:sz="0" w:space="0" w:color="auto"/>
      </w:divBdr>
    </w:div>
    <w:div w:id="1360736291">
      <w:bodyDiv w:val="1"/>
      <w:marLeft w:val="0"/>
      <w:marRight w:val="0"/>
      <w:marTop w:val="0"/>
      <w:marBottom w:val="0"/>
      <w:divBdr>
        <w:top w:val="none" w:sz="0" w:space="0" w:color="auto"/>
        <w:left w:val="none" w:sz="0" w:space="0" w:color="auto"/>
        <w:bottom w:val="none" w:sz="0" w:space="0" w:color="auto"/>
        <w:right w:val="none" w:sz="0" w:space="0" w:color="auto"/>
      </w:divBdr>
    </w:div>
    <w:div w:id="1463573543">
      <w:bodyDiv w:val="1"/>
      <w:marLeft w:val="0"/>
      <w:marRight w:val="0"/>
      <w:marTop w:val="0"/>
      <w:marBottom w:val="0"/>
      <w:divBdr>
        <w:top w:val="none" w:sz="0" w:space="0" w:color="auto"/>
        <w:left w:val="none" w:sz="0" w:space="0" w:color="auto"/>
        <w:bottom w:val="none" w:sz="0" w:space="0" w:color="auto"/>
        <w:right w:val="none" w:sz="0" w:space="0" w:color="auto"/>
      </w:divBdr>
    </w:div>
    <w:div w:id="1469740154">
      <w:bodyDiv w:val="1"/>
      <w:marLeft w:val="0"/>
      <w:marRight w:val="0"/>
      <w:marTop w:val="0"/>
      <w:marBottom w:val="0"/>
      <w:divBdr>
        <w:top w:val="none" w:sz="0" w:space="0" w:color="auto"/>
        <w:left w:val="none" w:sz="0" w:space="0" w:color="auto"/>
        <w:bottom w:val="none" w:sz="0" w:space="0" w:color="auto"/>
        <w:right w:val="none" w:sz="0" w:space="0" w:color="auto"/>
      </w:divBdr>
    </w:div>
    <w:div w:id="1647783995">
      <w:bodyDiv w:val="1"/>
      <w:marLeft w:val="0"/>
      <w:marRight w:val="0"/>
      <w:marTop w:val="0"/>
      <w:marBottom w:val="0"/>
      <w:divBdr>
        <w:top w:val="none" w:sz="0" w:space="0" w:color="auto"/>
        <w:left w:val="none" w:sz="0" w:space="0" w:color="auto"/>
        <w:bottom w:val="none" w:sz="0" w:space="0" w:color="auto"/>
        <w:right w:val="none" w:sz="0" w:space="0" w:color="auto"/>
      </w:divBdr>
    </w:div>
    <w:div w:id="1988974622">
      <w:bodyDiv w:val="1"/>
      <w:marLeft w:val="0"/>
      <w:marRight w:val="0"/>
      <w:marTop w:val="0"/>
      <w:marBottom w:val="0"/>
      <w:divBdr>
        <w:top w:val="none" w:sz="0" w:space="0" w:color="auto"/>
        <w:left w:val="none" w:sz="0" w:space="0" w:color="auto"/>
        <w:bottom w:val="none" w:sz="0" w:space="0" w:color="auto"/>
        <w:right w:val="none" w:sz="0" w:space="0" w:color="auto"/>
      </w:divBdr>
    </w:div>
    <w:div w:id="2041125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394710-5A8B-4484-BCD0-50AD9124D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559</Words>
  <Characters>3191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ahmed</dc:creator>
  <cp:lastModifiedBy>HP</cp:lastModifiedBy>
  <cp:revision>21</cp:revision>
  <cp:lastPrinted>2024-09-20T08:18:00Z</cp:lastPrinted>
  <dcterms:created xsi:type="dcterms:W3CDTF">2024-12-10T12:50:00Z</dcterms:created>
  <dcterms:modified xsi:type="dcterms:W3CDTF">2026-02-09T10:31:00Z</dcterms:modified>
</cp:coreProperties>
</file>